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6C85" w14:textId="436258BA" w:rsidR="004374A5" w:rsidRDefault="004374A5" w:rsidP="004374A5">
      <w:pPr>
        <w:tabs>
          <w:tab w:val="left" w:pos="5103"/>
        </w:tabs>
        <w:rPr>
          <w:rFonts w:ascii="Arial" w:hAnsi="Arial" w:cs="Arial"/>
          <w:b/>
          <w:sz w:val="24"/>
        </w:rPr>
      </w:pPr>
      <w:r w:rsidRPr="00C06B6D">
        <w:rPr>
          <w:noProof/>
          <w:lang w:eastAsia="en-GB"/>
        </w:rPr>
        <w:drawing>
          <wp:inline distT="0" distB="0" distL="0" distR="0" wp14:anchorId="3BCC69D8" wp14:editId="2C05482E">
            <wp:extent cx="1638300" cy="574994"/>
            <wp:effectExtent l="0" t="0" r="0" b="0"/>
            <wp:docPr id="6" name="Picture 6" descr="H:\LSCB Executive Group\Admin &amp; Finance\Templates\HSSCP\Safeguarding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 Executive Group\Admin &amp; Finance\Templates\HSSCP\Safeguarding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309" cy="583069"/>
                    </a:xfrm>
                    <a:prstGeom prst="rect">
                      <a:avLst/>
                    </a:prstGeom>
                    <a:noFill/>
                    <a:ln>
                      <a:noFill/>
                    </a:ln>
                  </pic:spPr>
                </pic:pic>
              </a:graphicData>
            </a:graphic>
          </wp:inline>
        </w:drawing>
      </w:r>
      <w:r>
        <w:rPr>
          <w:rFonts w:ascii="Arial" w:hAnsi="Arial" w:cs="Arial"/>
          <w:b/>
          <w:sz w:val="24"/>
        </w:rPr>
        <w:tab/>
      </w:r>
      <w:r w:rsidRPr="00ED5F63">
        <w:rPr>
          <w:noProof/>
          <w:lang w:eastAsia="en-GB"/>
        </w:rPr>
        <w:drawing>
          <wp:inline distT="0" distB="0" distL="0" distR="0" wp14:anchorId="2EF2B289" wp14:editId="2FB7F8E1">
            <wp:extent cx="2175510" cy="543878"/>
            <wp:effectExtent l="0" t="0" r="0" b="8890"/>
            <wp:docPr id="7" name="Picture 7" descr="E:\South Tees Safeguarding Children Partnership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uth Tees Safeguarding Children Partnership_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450" cy="547113"/>
                    </a:xfrm>
                    <a:prstGeom prst="rect">
                      <a:avLst/>
                    </a:prstGeom>
                    <a:noFill/>
                    <a:ln>
                      <a:noFill/>
                    </a:ln>
                  </pic:spPr>
                </pic:pic>
              </a:graphicData>
            </a:graphic>
          </wp:inline>
        </w:drawing>
      </w:r>
    </w:p>
    <w:p w14:paraId="3251F73E" w14:textId="77777777" w:rsidR="004871A3" w:rsidRPr="004871A3" w:rsidRDefault="004871A3">
      <w:pPr>
        <w:rPr>
          <w:rFonts w:ascii="Arial" w:hAnsi="Arial" w:cs="Arial"/>
          <w:b/>
          <w:sz w:val="24"/>
        </w:rPr>
      </w:pPr>
      <w:bookmarkStart w:id="0" w:name="_GoBack"/>
      <w:r w:rsidRPr="004871A3">
        <w:rPr>
          <w:rFonts w:ascii="Arial" w:hAnsi="Arial" w:cs="Arial"/>
          <w:b/>
          <w:sz w:val="24"/>
        </w:rPr>
        <w:t xml:space="preserve">Serious </w:t>
      </w:r>
      <w:r>
        <w:rPr>
          <w:rFonts w:ascii="Arial" w:hAnsi="Arial" w:cs="Arial"/>
          <w:b/>
          <w:sz w:val="24"/>
        </w:rPr>
        <w:t xml:space="preserve">Child </w:t>
      </w:r>
      <w:r w:rsidRPr="004871A3">
        <w:rPr>
          <w:rFonts w:ascii="Arial" w:hAnsi="Arial" w:cs="Arial"/>
          <w:b/>
          <w:sz w:val="24"/>
        </w:rPr>
        <w:t>Safeguarding Incidents, Rapid Reviews and Child Safeguarding Practice Reviews</w:t>
      </w:r>
      <w:r>
        <w:rPr>
          <w:rFonts w:ascii="Arial" w:hAnsi="Arial" w:cs="Arial"/>
          <w:b/>
          <w:sz w:val="24"/>
        </w:rPr>
        <w:t xml:space="preserve"> Guidance</w:t>
      </w:r>
    </w:p>
    <w:bookmarkEnd w:id="0"/>
    <w:p w14:paraId="0D86DE51" w14:textId="77777777" w:rsidR="004871A3" w:rsidRPr="00AD2653" w:rsidRDefault="004871A3">
      <w:pPr>
        <w:rPr>
          <w:rFonts w:ascii="Arial" w:hAnsi="Arial" w:cs="Arial"/>
          <w:szCs w:val="24"/>
        </w:rPr>
      </w:pPr>
      <w:r w:rsidRPr="00AD2653">
        <w:rPr>
          <w:rFonts w:ascii="Arial" w:hAnsi="Arial" w:cs="Arial"/>
          <w:szCs w:val="24"/>
        </w:rPr>
        <w:t xml:space="preserve">Working Together to Safeguard Children 2018 </w:t>
      </w:r>
      <w:r w:rsidR="00D1696E">
        <w:rPr>
          <w:rFonts w:ascii="Arial" w:hAnsi="Arial" w:cs="Arial"/>
          <w:szCs w:val="24"/>
        </w:rPr>
        <w:t xml:space="preserve">(Chapter 4) </w:t>
      </w:r>
      <w:r w:rsidRPr="00AD2653">
        <w:rPr>
          <w:rFonts w:ascii="Arial" w:hAnsi="Arial" w:cs="Arial"/>
          <w:szCs w:val="24"/>
        </w:rPr>
        <w:t xml:space="preserve">outlines </w:t>
      </w:r>
      <w:r w:rsidR="00AC25FA">
        <w:rPr>
          <w:rFonts w:ascii="Arial" w:hAnsi="Arial" w:cs="Arial"/>
          <w:szCs w:val="24"/>
        </w:rPr>
        <w:t xml:space="preserve">how </w:t>
      </w:r>
      <w:r w:rsidR="00AC25FA" w:rsidRPr="00AC25FA">
        <w:rPr>
          <w:rFonts w:ascii="Arial" w:hAnsi="Arial" w:cs="Arial"/>
          <w:szCs w:val="24"/>
        </w:rPr>
        <w:t xml:space="preserve">safeguarding partners must make arrangements to identify and review serious child safeguarding cases which, in their view, raise issues of importance in relation to their area. </w:t>
      </w:r>
      <w:r w:rsidR="00AC25FA">
        <w:rPr>
          <w:rFonts w:ascii="Arial" w:hAnsi="Arial" w:cs="Arial"/>
          <w:szCs w:val="24"/>
        </w:rPr>
        <w:t>T</w:t>
      </w:r>
      <w:r w:rsidRPr="00AD2653">
        <w:rPr>
          <w:rFonts w:ascii="Arial" w:hAnsi="Arial" w:cs="Arial"/>
          <w:szCs w:val="24"/>
        </w:rPr>
        <w:t xml:space="preserve">he </w:t>
      </w:r>
      <w:r w:rsidR="00AC25FA">
        <w:rPr>
          <w:rFonts w:ascii="Arial" w:hAnsi="Arial" w:cs="Arial"/>
          <w:szCs w:val="24"/>
        </w:rPr>
        <w:t xml:space="preserve">guidance outlines the </w:t>
      </w:r>
      <w:r w:rsidRPr="00AD2653">
        <w:rPr>
          <w:rFonts w:ascii="Arial" w:hAnsi="Arial" w:cs="Arial"/>
          <w:szCs w:val="24"/>
        </w:rPr>
        <w:t xml:space="preserve">processes for identifying serious child safeguarding cases, </w:t>
      </w:r>
      <w:r w:rsidR="00351D42" w:rsidRPr="00351D42">
        <w:rPr>
          <w:rFonts w:ascii="Arial" w:hAnsi="Arial" w:cs="Arial"/>
          <w:szCs w:val="24"/>
        </w:rPr>
        <w:t>conducting Rapid Reviews</w:t>
      </w:r>
      <w:r w:rsidR="00351D42">
        <w:rPr>
          <w:rFonts w:ascii="Arial" w:hAnsi="Arial" w:cs="Arial"/>
          <w:szCs w:val="24"/>
        </w:rPr>
        <w:t xml:space="preserve">, </w:t>
      </w:r>
      <w:r w:rsidRPr="00AD2653">
        <w:rPr>
          <w:rFonts w:ascii="Arial" w:hAnsi="Arial" w:cs="Arial"/>
          <w:szCs w:val="24"/>
        </w:rPr>
        <w:t>making notifications</w:t>
      </w:r>
      <w:r w:rsidR="00351D42">
        <w:rPr>
          <w:rFonts w:ascii="Arial" w:hAnsi="Arial" w:cs="Arial"/>
          <w:szCs w:val="24"/>
        </w:rPr>
        <w:t xml:space="preserve"> to</w:t>
      </w:r>
      <w:r w:rsidR="00351D42" w:rsidRPr="00351D42">
        <w:t xml:space="preserve"> </w:t>
      </w:r>
      <w:r w:rsidR="00351D42">
        <w:t xml:space="preserve">the </w:t>
      </w:r>
      <w:r w:rsidR="00351D42" w:rsidRPr="00351D42">
        <w:rPr>
          <w:rFonts w:ascii="Arial" w:hAnsi="Arial" w:cs="Arial"/>
          <w:szCs w:val="24"/>
        </w:rPr>
        <w:t>Child Safeguarding Practice Review Panel</w:t>
      </w:r>
      <w:r w:rsidR="004C39BC" w:rsidRPr="00AD2653">
        <w:rPr>
          <w:rFonts w:ascii="Arial" w:hAnsi="Arial" w:cs="Arial"/>
          <w:szCs w:val="24"/>
        </w:rPr>
        <w:t xml:space="preserve"> and </w:t>
      </w:r>
      <w:r w:rsidR="00351D42">
        <w:rPr>
          <w:rFonts w:ascii="Arial" w:hAnsi="Arial" w:cs="Arial"/>
          <w:szCs w:val="24"/>
        </w:rPr>
        <w:t xml:space="preserve">the commissioning and publication of local </w:t>
      </w:r>
      <w:r w:rsidR="004C39BC" w:rsidRPr="00AD2653">
        <w:rPr>
          <w:rFonts w:ascii="Arial" w:hAnsi="Arial" w:cs="Arial"/>
          <w:szCs w:val="24"/>
        </w:rPr>
        <w:t>Child Safeguarding P</w:t>
      </w:r>
      <w:r w:rsidRPr="00AD2653">
        <w:rPr>
          <w:rFonts w:ascii="Arial" w:hAnsi="Arial" w:cs="Arial"/>
          <w:szCs w:val="24"/>
        </w:rPr>
        <w:t xml:space="preserve">ractice </w:t>
      </w:r>
      <w:r w:rsidR="004C39BC" w:rsidRPr="00AD2653">
        <w:rPr>
          <w:rFonts w:ascii="Arial" w:hAnsi="Arial" w:cs="Arial"/>
          <w:szCs w:val="24"/>
        </w:rPr>
        <w:t>Reviews</w:t>
      </w:r>
      <w:r w:rsidR="00AD2653">
        <w:rPr>
          <w:rFonts w:ascii="Arial" w:hAnsi="Arial" w:cs="Arial"/>
          <w:szCs w:val="24"/>
        </w:rPr>
        <w:t xml:space="preserve"> (CSPR’s)</w:t>
      </w:r>
      <w:r w:rsidR="00AC6248">
        <w:rPr>
          <w:rFonts w:ascii="Arial" w:hAnsi="Arial" w:cs="Arial"/>
          <w:szCs w:val="24"/>
        </w:rPr>
        <w:t>,</w:t>
      </w:r>
      <w:r w:rsidR="00966611">
        <w:rPr>
          <w:rFonts w:ascii="Arial" w:hAnsi="Arial" w:cs="Arial"/>
          <w:szCs w:val="24"/>
        </w:rPr>
        <w:t xml:space="preserve"> where required</w:t>
      </w:r>
      <w:r w:rsidRPr="00AD2653">
        <w:rPr>
          <w:rFonts w:ascii="Arial" w:hAnsi="Arial" w:cs="Arial"/>
          <w:szCs w:val="24"/>
        </w:rPr>
        <w:t>.</w:t>
      </w:r>
      <w:r w:rsidR="004C39BC" w:rsidRPr="00AD2653">
        <w:rPr>
          <w:rFonts w:ascii="Arial" w:hAnsi="Arial" w:cs="Arial"/>
          <w:szCs w:val="24"/>
        </w:rPr>
        <w:t xml:space="preserve"> </w:t>
      </w:r>
    </w:p>
    <w:p w14:paraId="0A0B8645" w14:textId="77777777" w:rsidR="004871A3" w:rsidRDefault="004871A3">
      <w:pPr>
        <w:rPr>
          <w:rFonts w:ascii="Arial" w:hAnsi="Arial" w:cs="Arial"/>
          <w:b/>
          <w:sz w:val="24"/>
        </w:rPr>
      </w:pPr>
    </w:p>
    <w:p w14:paraId="772ACB6C" w14:textId="77777777" w:rsidR="004871A3" w:rsidRPr="00D1696E" w:rsidRDefault="004871A3">
      <w:pPr>
        <w:rPr>
          <w:rFonts w:ascii="Arial" w:hAnsi="Arial" w:cs="Arial"/>
          <w:b/>
        </w:rPr>
      </w:pPr>
      <w:r w:rsidRPr="00D1696E">
        <w:rPr>
          <w:rFonts w:ascii="Arial" w:hAnsi="Arial" w:cs="Arial"/>
          <w:b/>
        </w:rPr>
        <w:t>Serious Child Safeguarding Incidents and Notifications</w:t>
      </w:r>
    </w:p>
    <w:p w14:paraId="3FCADD94" w14:textId="77777777" w:rsidR="00D1696E" w:rsidRPr="00D1696E" w:rsidRDefault="00D1696E" w:rsidP="00D1696E">
      <w:pPr>
        <w:rPr>
          <w:rFonts w:ascii="Arial" w:hAnsi="Arial" w:cs="Arial"/>
          <w:bCs/>
        </w:rPr>
      </w:pPr>
      <w:r w:rsidRPr="00D1696E">
        <w:rPr>
          <w:rFonts w:ascii="Arial" w:hAnsi="Arial" w:cs="Arial"/>
          <w:bCs/>
        </w:rPr>
        <w:t xml:space="preserve">The Local Authority has the duty to notify the Child Safeguarding Practice Review Panel of any serious child safeguarding incident in their area. A serious incident is where </w:t>
      </w:r>
      <w:r w:rsidRPr="00D1696E">
        <w:rPr>
          <w:rFonts w:ascii="Arial" w:hAnsi="Arial" w:cs="Arial"/>
        </w:rPr>
        <w:t xml:space="preserve">abuse or neglect of the child is either known or suspected and the child has died or has been seriously harmed </w:t>
      </w:r>
      <w:r w:rsidRPr="00D1696E">
        <w:rPr>
          <w:rFonts w:ascii="Arial" w:hAnsi="Arial" w:cs="Arial"/>
          <w:b/>
        </w:rPr>
        <w:t>(</w:t>
      </w:r>
      <w:r w:rsidRPr="00D1696E">
        <w:rPr>
          <w:rFonts w:ascii="Arial" w:hAnsi="Arial" w:cs="Arial"/>
          <w:b/>
          <w:bCs/>
        </w:rPr>
        <w:t>16C</w:t>
      </w:r>
      <w:r>
        <w:rPr>
          <w:rFonts w:ascii="Arial" w:hAnsi="Arial" w:cs="Arial"/>
          <w:b/>
          <w:bCs/>
        </w:rPr>
        <w:t xml:space="preserve"> </w:t>
      </w:r>
      <w:r w:rsidRPr="00D1696E">
        <w:rPr>
          <w:rFonts w:ascii="Arial" w:hAnsi="Arial" w:cs="Arial"/>
          <w:b/>
          <w:bCs/>
        </w:rPr>
        <w:t>(1) of the Children Act 2004 (as amended by the Children and Social Work Act 2017))</w:t>
      </w:r>
      <w:r w:rsidRPr="00D1696E">
        <w:rPr>
          <w:rFonts w:ascii="Arial" w:hAnsi="Arial" w:cs="Arial"/>
          <w:bCs/>
        </w:rPr>
        <w:t>.</w:t>
      </w:r>
    </w:p>
    <w:p w14:paraId="64A34D9B" w14:textId="77777777" w:rsidR="00AC6248" w:rsidRDefault="00A517CB" w:rsidP="00AC6248">
      <w:pPr>
        <w:rPr>
          <w:rFonts w:ascii="Arial" w:hAnsi="Arial" w:cs="Arial"/>
          <w:bCs/>
          <w:szCs w:val="24"/>
        </w:rPr>
      </w:pPr>
      <w:r>
        <w:rPr>
          <w:rFonts w:ascii="Arial" w:hAnsi="Arial" w:cs="Arial"/>
          <w:bCs/>
          <w:szCs w:val="24"/>
        </w:rPr>
        <w:t xml:space="preserve">Across Tees it is expected that any serious incident will be identified via one of two </w:t>
      </w:r>
      <w:r w:rsidR="00AC6248">
        <w:rPr>
          <w:rFonts w:ascii="Arial" w:hAnsi="Arial" w:cs="Arial"/>
          <w:bCs/>
          <w:szCs w:val="24"/>
        </w:rPr>
        <w:t>pathways:</w:t>
      </w:r>
    </w:p>
    <w:p w14:paraId="67E52127" w14:textId="77777777" w:rsidR="005D3826" w:rsidRPr="00AC6248" w:rsidRDefault="005D3826" w:rsidP="00AC6248">
      <w:pPr>
        <w:pStyle w:val="ListParagraph"/>
        <w:numPr>
          <w:ilvl w:val="0"/>
          <w:numId w:val="5"/>
        </w:numPr>
        <w:rPr>
          <w:rFonts w:ascii="Arial" w:hAnsi="Arial" w:cs="Arial"/>
          <w:bCs/>
          <w:szCs w:val="24"/>
        </w:rPr>
      </w:pPr>
      <w:r w:rsidRPr="00AC6248">
        <w:rPr>
          <w:rFonts w:ascii="Arial" w:hAnsi="Arial" w:cs="Arial"/>
          <w:bCs/>
          <w:szCs w:val="24"/>
        </w:rPr>
        <w:t>During the CDOP process w</w:t>
      </w:r>
      <w:r w:rsidR="00A517CB" w:rsidRPr="00AC6248">
        <w:rPr>
          <w:rFonts w:ascii="Arial" w:hAnsi="Arial" w:cs="Arial"/>
          <w:bCs/>
          <w:szCs w:val="24"/>
        </w:rPr>
        <w:t>here a child has died</w:t>
      </w:r>
      <w:r w:rsidR="0057149A" w:rsidRPr="0057149A">
        <w:t xml:space="preserve"> </w:t>
      </w:r>
      <w:r w:rsidR="0057149A">
        <w:t xml:space="preserve">or </w:t>
      </w:r>
      <w:r w:rsidR="0057149A" w:rsidRPr="00AC6248">
        <w:rPr>
          <w:rFonts w:ascii="Arial" w:hAnsi="Arial" w:cs="Arial"/>
          <w:bCs/>
          <w:szCs w:val="24"/>
        </w:rPr>
        <w:t>is expected to die in the following days</w:t>
      </w:r>
      <w:r w:rsidR="004C6ECE" w:rsidRPr="00AC6248">
        <w:rPr>
          <w:rFonts w:ascii="Arial" w:hAnsi="Arial" w:cs="Arial"/>
          <w:bCs/>
          <w:szCs w:val="24"/>
        </w:rPr>
        <w:t>,  professionals will review the incident and consider whether abuse or ne</w:t>
      </w:r>
      <w:r w:rsidR="00376B63" w:rsidRPr="00AC6248">
        <w:rPr>
          <w:rFonts w:ascii="Arial" w:hAnsi="Arial" w:cs="Arial"/>
          <w:bCs/>
          <w:szCs w:val="24"/>
        </w:rPr>
        <w:t xml:space="preserve">glect is </w:t>
      </w:r>
      <w:r w:rsidR="00FB382F">
        <w:rPr>
          <w:rFonts w:ascii="Arial" w:hAnsi="Arial" w:cs="Arial"/>
          <w:bCs/>
          <w:szCs w:val="24"/>
        </w:rPr>
        <w:t xml:space="preserve">the </w:t>
      </w:r>
      <w:r w:rsidR="00376B63" w:rsidRPr="00AC6248">
        <w:rPr>
          <w:rFonts w:ascii="Arial" w:hAnsi="Arial" w:cs="Arial"/>
          <w:bCs/>
          <w:szCs w:val="24"/>
        </w:rPr>
        <w:t>known or suspected</w:t>
      </w:r>
      <w:r w:rsidR="00FB382F">
        <w:rPr>
          <w:rFonts w:ascii="Arial" w:hAnsi="Arial" w:cs="Arial"/>
          <w:bCs/>
          <w:szCs w:val="24"/>
        </w:rPr>
        <w:t xml:space="preserve"> cause</w:t>
      </w:r>
      <w:r w:rsidR="00376B63" w:rsidRPr="00AC6248">
        <w:rPr>
          <w:rFonts w:ascii="Arial" w:hAnsi="Arial" w:cs="Arial"/>
          <w:bCs/>
          <w:szCs w:val="24"/>
        </w:rPr>
        <w:t xml:space="preserve">; </w:t>
      </w:r>
      <w:r w:rsidR="004C6ECE" w:rsidRPr="00AC6248">
        <w:rPr>
          <w:rFonts w:ascii="Arial" w:hAnsi="Arial" w:cs="Arial"/>
          <w:bCs/>
          <w:szCs w:val="24"/>
        </w:rPr>
        <w:t>reach</w:t>
      </w:r>
      <w:r w:rsidR="00376B63" w:rsidRPr="00AC6248">
        <w:rPr>
          <w:rFonts w:ascii="Arial" w:hAnsi="Arial" w:cs="Arial"/>
          <w:bCs/>
          <w:szCs w:val="24"/>
        </w:rPr>
        <w:t>ing</w:t>
      </w:r>
      <w:r w:rsidR="004C6ECE" w:rsidRPr="00AC6248">
        <w:rPr>
          <w:rFonts w:ascii="Arial" w:hAnsi="Arial" w:cs="Arial"/>
          <w:bCs/>
          <w:szCs w:val="24"/>
        </w:rPr>
        <w:t xml:space="preserve"> a decision on whether the criteria for a serious inc</w:t>
      </w:r>
      <w:r w:rsidR="00FB382F">
        <w:rPr>
          <w:rFonts w:ascii="Arial" w:hAnsi="Arial" w:cs="Arial"/>
          <w:bCs/>
          <w:szCs w:val="24"/>
        </w:rPr>
        <w:t>ident notification has been met;</w:t>
      </w:r>
      <w:r w:rsidR="004C6ECE" w:rsidRPr="00AC6248">
        <w:rPr>
          <w:rFonts w:ascii="Arial" w:hAnsi="Arial" w:cs="Arial"/>
          <w:bCs/>
          <w:szCs w:val="24"/>
        </w:rPr>
        <w:t xml:space="preserve"> </w:t>
      </w:r>
    </w:p>
    <w:p w14:paraId="5C35B9F2" w14:textId="77777777" w:rsidR="00D1696E" w:rsidRDefault="005D3826" w:rsidP="00AC6248">
      <w:pPr>
        <w:pStyle w:val="ListParagraph"/>
        <w:numPr>
          <w:ilvl w:val="0"/>
          <w:numId w:val="5"/>
        </w:numPr>
        <w:rPr>
          <w:rFonts w:ascii="Arial" w:hAnsi="Arial" w:cs="Arial"/>
          <w:bCs/>
          <w:szCs w:val="24"/>
        </w:rPr>
      </w:pPr>
      <w:r>
        <w:rPr>
          <w:rFonts w:ascii="Arial" w:hAnsi="Arial" w:cs="Arial"/>
          <w:bCs/>
          <w:szCs w:val="24"/>
        </w:rPr>
        <w:t>During safeguarding procedures w</w:t>
      </w:r>
      <w:r w:rsidR="004C6ECE" w:rsidRPr="00DF6F75">
        <w:rPr>
          <w:rFonts w:ascii="Arial" w:hAnsi="Arial" w:cs="Arial"/>
          <w:bCs/>
          <w:szCs w:val="24"/>
        </w:rPr>
        <w:t>here</w:t>
      </w:r>
      <w:r>
        <w:rPr>
          <w:rFonts w:ascii="Arial" w:hAnsi="Arial" w:cs="Arial"/>
          <w:bCs/>
          <w:szCs w:val="24"/>
        </w:rPr>
        <w:t xml:space="preserve"> a</w:t>
      </w:r>
      <w:r w:rsidR="004C6ECE" w:rsidRPr="00DF6F75">
        <w:rPr>
          <w:rFonts w:ascii="Arial" w:hAnsi="Arial" w:cs="Arial"/>
          <w:bCs/>
          <w:szCs w:val="24"/>
        </w:rPr>
        <w:t xml:space="preserve"> child has been seriously harmed</w:t>
      </w:r>
      <w:r w:rsidR="00AC6248" w:rsidRPr="00DF6F75">
        <w:rPr>
          <w:rFonts w:ascii="Arial" w:hAnsi="Arial" w:cs="Arial"/>
          <w:bCs/>
          <w:szCs w:val="24"/>
        </w:rPr>
        <w:t>, professionals</w:t>
      </w:r>
      <w:r w:rsidR="004C6ECE" w:rsidRPr="00DF6F75">
        <w:rPr>
          <w:rFonts w:ascii="Arial" w:hAnsi="Arial" w:cs="Arial"/>
          <w:bCs/>
          <w:szCs w:val="24"/>
        </w:rPr>
        <w:t xml:space="preserve"> will </w:t>
      </w:r>
      <w:r w:rsidR="00AC6248">
        <w:rPr>
          <w:rFonts w:ascii="Arial" w:hAnsi="Arial" w:cs="Arial"/>
          <w:bCs/>
          <w:szCs w:val="24"/>
        </w:rPr>
        <w:t xml:space="preserve">convene a strategy. </w:t>
      </w:r>
      <w:r w:rsidR="00FB382F">
        <w:rPr>
          <w:rFonts w:ascii="Arial" w:hAnsi="Arial" w:cs="Arial"/>
          <w:bCs/>
          <w:szCs w:val="24"/>
        </w:rPr>
        <w:t>The incident will be reviewed and c</w:t>
      </w:r>
      <w:r w:rsidR="004C6ECE" w:rsidRPr="00DF6F75">
        <w:rPr>
          <w:rFonts w:ascii="Arial" w:hAnsi="Arial" w:cs="Arial"/>
          <w:bCs/>
          <w:szCs w:val="24"/>
        </w:rPr>
        <w:t>onsider</w:t>
      </w:r>
      <w:r w:rsidR="00AC6248">
        <w:rPr>
          <w:rFonts w:ascii="Arial" w:hAnsi="Arial" w:cs="Arial"/>
          <w:bCs/>
          <w:szCs w:val="24"/>
        </w:rPr>
        <w:t>ation will be given as to</w:t>
      </w:r>
      <w:r w:rsidR="004C6ECE" w:rsidRPr="00DF6F75">
        <w:rPr>
          <w:rFonts w:ascii="Arial" w:hAnsi="Arial" w:cs="Arial"/>
          <w:bCs/>
          <w:szCs w:val="24"/>
        </w:rPr>
        <w:t xml:space="preserve"> whether abuse or neglect is </w:t>
      </w:r>
      <w:r w:rsidR="00FB382F">
        <w:rPr>
          <w:rFonts w:ascii="Arial" w:hAnsi="Arial" w:cs="Arial"/>
          <w:bCs/>
          <w:szCs w:val="24"/>
        </w:rPr>
        <w:t xml:space="preserve">the </w:t>
      </w:r>
      <w:r w:rsidR="004C6ECE" w:rsidRPr="00DF6F75">
        <w:rPr>
          <w:rFonts w:ascii="Arial" w:hAnsi="Arial" w:cs="Arial"/>
          <w:bCs/>
          <w:szCs w:val="24"/>
        </w:rPr>
        <w:t>known or suspected</w:t>
      </w:r>
      <w:r w:rsidR="00FB382F">
        <w:rPr>
          <w:rFonts w:ascii="Arial" w:hAnsi="Arial" w:cs="Arial"/>
          <w:bCs/>
          <w:szCs w:val="24"/>
        </w:rPr>
        <w:t xml:space="preserve"> cause</w:t>
      </w:r>
      <w:r w:rsidR="00376B63" w:rsidRPr="00DF6F75">
        <w:rPr>
          <w:rFonts w:ascii="Arial" w:hAnsi="Arial" w:cs="Arial"/>
          <w:bCs/>
          <w:szCs w:val="24"/>
        </w:rPr>
        <w:t>;</w:t>
      </w:r>
      <w:r w:rsidR="004C6ECE" w:rsidRPr="00DF6F75">
        <w:rPr>
          <w:rFonts w:ascii="Arial" w:hAnsi="Arial" w:cs="Arial"/>
          <w:bCs/>
          <w:szCs w:val="24"/>
        </w:rPr>
        <w:t xml:space="preserve"> reach</w:t>
      </w:r>
      <w:r w:rsidR="00376B63" w:rsidRPr="00DF6F75">
        <w:rPr>
          <w:rFonts w:ascii="Arial" w:hAnsi="Arial" w:cs="Arial"/>
          <w:bCs/>
          <w:szCs w:val="24"/>
        </w:rPr>
        <w:t>ing</w:t>
      </w:r>
      <w:r w:rsidR="004C6ECE" w:rsidRPr="00DF6F75">
        <w:rPr>
          <w:rFonts w:ascii="Arial" w:hAnsi="Arial" w:cs="Arial"/>
          <w:bCs/>
          <w:szCs w:val="24"/>
        </w:rPr>
        <w:t xml:space="preserve"> a decision on whether the criteria for a serious inc</w:t>
      </w:r>
      <w:r w:rsidR="00FB382F">
        <w:rPr>
          <w:rFonts w:ascii="Arial" w:hAnsi="Arial" w:cs="Arial"/>
          <w:bCs/>
          <w:szCs w:val="24"/>
        </w:rPr>
        <w:t>ident notification has been met.</w:t>
      </w:r>
    </w:p>
    <w:p w14:paraId="142B5E85" w14:textId="77777777" w:rsidR="00FB382F" w:rsidRDefault="00FB382F" w:rsidP="00FB382F">
      <w:pPr>
        <w:rPr>
          <w:rFonts w:ascii="Arial" w:hAnsi="Arial" w:cs="Arial"/>
          <w:bCs/>
          <w:szCs w:val="24"/>
        </w:rPr>
      </w:pPr>
    </w:p>
    <w:p w14:paraId="5ED5D37B" w14:textId="77777777" w:rsidR="00FB382F" w:rsidRPr="00FB382F" w:rsidRDefault="00FB382F" w:rsidP="00FB382F">
      <w:pPr>
        <w:rPr>
          <w:rFonts w:ascii="Arial" w:hAnsi="Arial" w:cs="Arial"/>
          <w:bCs/>
          <w:szCs w:val="24"/>
        </w:rPr>
      </w:pPr>
      <w:r>
        <w:rPr>
          <w:noProof/>
          <w:lang w:eastAsia="en-GB"/>
        </w:rPr>
        <w:drawing>
          <wp:inline distT="0" distB="0" distL="0" distR="0" wp14:anchorId="74CB0D1F" wp14:editId="2CC34584">
            <wp:extent cx="5731510" cy="21024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104" t="41363" r="23288" b="17274"/>
                    <a:stretch/>
                  </pic:blipFill>
                  <pic:spPr bwMode="auto">
                    <a:xfrm>
                      <a:off x="0" y="0"/>
                      <a:ext cx="5731510" cy="2102486"/>
                    </a:xfrm>
                    <a:prstGeom prst="rect">
                      <a:avLst/>
                    </a:prstGeom>
                    <a:ln>
                      <a:noFill/>
                    </a:ln>
                    <a:extLst>
                      <a:ext uri="{53640926-AAD7-44D8-BBD7-CCE9431645EC}">
                        <a14:shadowObscured xmlns:a14="http://schemas.microsoft.com/office/drawing/2010/main"/>
                      </a:ext>
                    </a:extLst>
                  </pic:spPr>
                </pic:pic>
              </a:graphicData>
            </a:graphic>
          </wp:inline>
        </w:drawing>
      </w:r>
    </w:p>
    <w:p w14:paraId="4C1EF43E" w14:textId="7D86C9BE" w:rsidR="004C6ECE" w:rsidRDefault="004C6ECE" w:rsidP="004C6ECE">
      <w:pPr>
        <w:jc w:val="center"/>
        <w:rPr>
          <w:rFonts w:ascii="Arial" w:hAnsi="Arial" w:cs="Arial"/>
          <w:bCs/>
          <w:szCs w:val="24"/>
        </w:rPr>
      </w:pPr>
    </w:p>
    <w:p w14:paraId="5A8CD134" w14:textId="36F66E44" w:rsidR="005846E1" w:rsidRDefault="0060164F" w:rsidP="005846E1">
      <w:pPr>
        <w:jc w:val="center"/>
        <w:rPr>
          <w:rFonts w:ascii="Arial" w:hAnsi="Arial" w:cs="Arial"/>
          <w:bCs/>
          <w:szCs w:val="24"/>
        </w:rPr>
      </w:pPr>
      <w:r>
        <w:rPr>
          <w:noProof/>
          <w:lang w:eastAsia="en-GB"/>
        </w:rPr>
        <w:lastRenderedPageBreak/>
        <w:drawing>
          <wp:inline distT="0" distB="0" distL="0" distR="0" wp14:anchorId="26F10471" wp14:editId="07441F72">
            <wp:extent cx="5638800" cy="48544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421" t="23893" r="28374" b="5962"/>
                    <a:stretch/>
                  </pic:blipFill>
                  <pic:spPr bwMode="auto">
                    <a:xfrm>
                      <a:off x="0" y="0"/>
                      <a:ext cx="5645175" cy="4859945"/>
                    </a:xfrm>
                    <a:prstGeom prst="rect">
                      <a:avLst/>
                    </a:prstGeom>
                    <a:ln>
                      <a:noFill/>
                    </a:ln>
                    <a:extLst>
                      <a:ext uri="{53640926-AAD7-44D8-BBD7-CCE9431645EC}">
                        <a14:shadowObscured xmlns:a14="http://schemas.microsoft.com/office/drawing/2010/main"/>
                      </a:ext>
                    </a:extLst>
                  </pic:spPr>
                </pic:pic>
              </a:graphicData>
            </a:graphic>
          </wp:inline>
        </w:drawing>
      </w:r>
    </w:p>
    <w:p w14:paraId="67429A32" w14:textId="77777777" w:rsidR="005846E1" w:rsidRDefault="005846E1">
      <w:pPr>
        <w:rPr>
          <w:rFonts w:ascii="Arial" w:hAnsi="Arial" w:cs="Arial"/>
          <w:bCs/>
          <w:szCs w:val="24"/>
        </w:rPr>
      </w:pPr>
    </w:p>
    <w:p w14:paraId="1D49C558" w14:textId="09693551" w:rsidR="006E67B7" w:rsidRPr="00327083" w:rsidRDefault="00327083">
      <w:pPr>
        <w:rPr>
          <w:rFonts w:ascii="Arial" w:hAnsi="Arial" w:cs="Arial"/>
        </w:rPr>
      </w:pPr>
      <w:r w:rsidRPr="00327083">
        <w:rPr>
          <w:rFonts w:ascii="Arial" w:hAnsi="Arial" w:cs="Arial"/>
        </w:rPr>
        <w:t xml:space="preserve">Notifications must always be made if abuse or neglect is a cause of, or a contributory factor to, the serious incident, or where it is suspected. </w:t>
      </w:r>
      <w:r>
        <w:rPr>
          <w:rFonts w:ascii="Arial" w:hAnsi="Arial" w:cs="Arial"/>
        </w:rPr>
        <w:t xml:space="preserve">However, where the family is known to Children’s Social Care because of a recent incident or current concern about abuse or neglect and where there has been for example a suicide or unexplained death, professionals should </w:t>
      </w:r>
      <w:r w:rsidR="008A7774">
        <w:rPr>
          <w:rFonts w:ascii="Arial" w:hAnsi="Arial" w:cs="Arial"/>
        </w:rPr>
        <w:t xml:space="preserve">also </w:t>
      </w:r>
      <w:r>
        <w:rPr>
          <w:rFonts w:ascii="Arial" w:hAnsi="Arial" w:cs="Arial"/>
        </w:rPr>
        <w:t>consider the incident as serious.</w:t>
      </w:r>
    </w:p>
    <w:p w14:paraId="3224932B" w14:textId="21A49ACC" w:rsidR="00D367B9" w:rsidRDefault="00BD1F60">
      <w:pPr>
        <w:rPr>
          <w:rFonts w:ascii="Arial" w:hAnsi="Arial" w:cs="Arial"/>
          <w:bCs/>
          <w:szCs w:val="24"/>
        </w:rPr>
      </w:pPr>
      <w:r>
        <w:rPr>
          <w:rFonts w:ascii="Arial" w:hAnsi="Arial" w:cs="Arial"/>
          <w:bCs/>
          <w:szCs w:val="24"/>
        </w:rPr>
        <w:t xml:space="preserve">Where the criteria is </w:t>
      </w:r>
      <w:r w:rsidR="005846E1">
        <w:rPr>
          <w:rFonts w:ascii="Arial" w:hAnsi="Arial" w:cs="Arial"/>
          <w:bCs/>
          <w:szCs w:val="24"/>
        </w:rPr>
        <w:t xml:space="preserve">believed to have been </w:t>
      </w:r>
      <w:r>
        <w:rPr>
          <w:rFonts w:ascii="Arial" w:hAnsi="Arial" w:cs="Arial"/>
          <w:bCs/>
          <w:szCs w:val="24"/>
        </w:rPr>
        <w:t>met, a nominate</w:t>
      </w:r>
      <w:r w:rsidR="00920F9A">
        <w:rPr>
          <w:rFonts w:ascii="Arial" w:hAnsi="Arial" w:cs="Arial"/>
          <w:bCs/>
          <w:szCs w:val="24"/>
        </w:rPr>
        <w:t xml:space="preserve">d professional </w:t>
      </w:r>
      <w:r w:rsidR="00E275E1">
        <w:rPr>
          <w:rFonts w:ascii="Arial" w:hAnsi="Arial" w:cs="Arial"/>
          <w:bCs/>
          <w:szCs w:val="24"/>
        </w:rPr>
        <w:t>(</w:t>
      </w:r>
      <w:r w:rsidR="00920F9A">
        <w:rPr>
          <w:rFonts w:ascii="Arial" w:hAnsi="Arial" w:cs="Arial"/>
          <w:bCs/>
          <w:szCs w:val="24"/>
        </w:rPr>
        <w:t>from the strat</w:t>
      </w:r>
      <w:r w:rsidR="00E275E1">
        <w:rPr>
          <w:rFonts w:ascii="Arial" w:hAnsi="Arial" w:cs="Arial"/>
          <w:bCs/>
          <w:szCs w:val="24"/>
        </w:rPr>
        <w:t xml:space="preserve">egy or CDOP meeting - </w:t>
      </w:r>
      <w:r w:rsidR="00920F9A">
        <w:rPr>
          <w:rFonts w:ascii="Arial" w:hAnsi="Arial" w:cs="Arial"/>
          <w:bCs/>
          <w:szCs w:val="24"/>
        </w:rPr>
        <w:t>usually a Local Authority representative)</w:t>
      </w:r>
      <w:r>
        <w:rPr>
          <w:rFonts w:ascii="Arial" w:hAnsi="Arial" w:cs="Arial"/>
          <w:bCs/>
          <w:szCs w:val="24"/>
        </w:rPr>
        <w:t xml:space="preserve"> </w:t>
      </w:r>
      <w:r w:rsidR="00920F9A">
        <w:rPr>
          <w:rFonts w:ascii="Arial" w:hAnsi="Arial" w:cs="Arial"/>
          <w:bCs/>
          <w:szCs w:val="24"/>
        </w:rPr>
        <w:t xml:space="preserve">should be tasked with </w:t>
      </w:r>
      <w:r>
        <w:rPr>
          <w:rFonts w:ascii="Arial" w:hAnsi="Arial" w:cs="Arial"/>
          <w:bCs/>
          <w:szCs w:val="24"/>
        </w:rPr>
        <w:t>inform</w:t>
      </w:r>
      <w:r w:rsidR="00920F9A">
        <w:rPr>
          <w:rFonts w:ascii="Arial" w:hAnsi="Arial" w:cs="Arial"/>
          <w:bCs/>
          <w:szCs w:val="24"/>
        </w:rPr>
        <w:t>ing</w:t>
      </w:r>
      <w:r>
        <w:rPr>
          <w:rFonts w:ascii="Arial" w:hAnsi="Arial" w:cs="Arial"/>
          <w:bCs/>
          <w:szCs w:val="24"/>
        </w:rPr>
        <w:t xml:space="preserve"> the Local Authority’s Serious Incident N</w:t>
      </w:r>
      <w:r w:rsidR="00E275E1">
        <w:rPr>
          <w:rFonts w:ascii="Arial" w:hAnsi="Arial" w:cs="Arial"/>
          <w:bCs/>
          <w:szCs w:val="24"/>
        </w:rPr>
        <w:t>otifier</w:t>
      </w:r>
      <w:r>
        <w:rPr>
          <w:rFonts w:ascii="Arial" w:hAnsi="Arial" w:cs="Arial"/>
          <w:bCs/>
          <w:szCs w:val="24"/>
        </w:rPr>
        <w:t>.</w:t>
      </w:r>
      <w:r w:rsidR="005846E1">
        <w:rPr>
          <w:rFonts w:ascii="Arial" w:hAnsi="Arial" w:cs="Arial"/>
          <w:bCs/>
          <w:szCs w:val="24"/>
        </w:rPr>
        <w:t xml:space="preserve"> </w:t>
      </w:r>
      <w:r w:rsidR="00D367B9">
        <w:rPr>
          <w:rFonts w:ascii="Arial" w:hAnsi="Arial" w:cs="Arial"/>
          <w:bCs/>
          <w:szCs w:val="24"/>
        </w:rPr>
        <w:t>This can be done by submitting the</w:t>
      </w:r>
      <w:r w:rsidR="007C0111">
        <w:rPr>
          <w:rFonts w:ascii="Arial" w:hAnsi="Arial" w:cs="Arial"/>
          <w:bCs/>
          <w:szCs w:val="24"/>
        </w:rPr>
        <w:t xml:space="preserve"> locally agreed</w:t>
      </w:r>
      <w:r w:rsidR="00D367B9">
        <w:rPr>
          <w:rFonts w:ascii="Arial" w:hAnsi="Arial" w:cs="Arial"/>
          <w:bCs/>
          <w:szCs w:val="24"/>
        </w:rPr>
        <w:t xml:space="preserve"> </w:t>
      </w:r>
      <w:hyperlink r:id="rId12" w:history="1">
        <w:r w:rsidR="00A57A5C" w:rsidRPr="00334306">
          <w:rPr>
            <w:rStyle w:val="Hyperlink"/>
            <w:rFonts w:ascii="Arial" w:hAnsi="Arial" w:cs="Arial"/>
            <w:bCs/>
            <w:szCs w:val="24"/>
          </w:rPr>
          <w:t>Serious Incident F</w:t>
        </w:r>
        <w:r w:rsidR="00D367B9" w:rsidRPr="00334306">
          <w:rPr>
            <w:rStyle w:val="Hyperlink"/>
            <w:rFonts w:ascii="Arial" w:hAnsi="Arial" w:cs="Arial"/>
            <w:bCs/>
            <w:szCs w:val="24"/>
          </w:rPr>
          <w:t>orm</w:t>
        </w:r>
      </w:hyperlink>
      <w:r w:rsidR="00D367B9">
        <w:rPr>
          <w:rFonts w:ascii="Arial" w:hAnsi="Arial" w:cs="Arial"/>
          <w:bCs/>
          <w:szCs w:val="24"/>
        </w:rPr>
        <w:t xml:space="preserve"> to:</w:t>
      </w:r>
    </w:p>
    <w:tbl>
      <w:tblPr>
        <w:tblStyle w:val="TableGrid"/>
        <w:tblW w:w="0" w:type="auto"/>
        <w:jc w:val="center"/>
        <w:tblLook w:val="04A0" w:firstRow="1" w:lastRow="0" w:firstColumn="1" w:lastColumn="0" w:noHBand="0" w:noVBand="1"/>
      </w:tblPr>
      <w:tblGrid>
        <w:gridCol w:w="2972"/>
      </w:tblGrid>
      <w:tr w:rsidR="00D367B9" w14:paraId="57F8F7B3" w14:textId="77777777" w:rsidTr="00873D0F">
        <w:trPr>
          <w:jc w:val="center"/>
        </w:trPr>
        <w:tc>
          <w:tcPr>
            <w:tcW w:w="2972" w:type="dxa"/>
            <w:shd w:val="clear" w:color="auto" w:fill="BDD6EE" w:themeFill="accent1" w:themeFillTint="66"/>
          </w:tcPr>
          <w:p w14:paraId="402EA190" w14:textId="77777777" w:rsidR="00D367B9" w:rsidRDefault="00232ED7" w:rsidP="00D367B9">
            <w:pPr>
              <w:jc w:val="center"/>
              <w:rPr>
                <w:rFonts w:ascii="Arial" w:hAnsi="Arial" w:cs="Arial"/>
                <w:bCs/>
                <w:szCs w:val="24"/>
              </w:rPr>
            </w:pPr>
            <w:hyperlink r:id="rId13" w:history="1">
              <w:r w:rsidR="00D367B9" w:rsidRPr="00D367B9">
                <w:rPr>
                  <w:rStyle w:val="Hyperlink"/>
                  <w:rFonts w:ascii="Arial" w:hAnsi="Arial" w:cs="Arial"/>
                  <w:bCs/>
                  <w:szCs w:val="24"/>
                </w:rPr>
                <w:t>Hartlepool</w:t>
              </w:r>
            </w:hyperlink>
          </w:p>
        </w:tc>
      </w:tr>
      <w:tr w:rsidR="00D367B9" w14:paraId="0A0DB21F" w14:textId="77777777" w:rsidTr="00873D0F">
        <w:trPr>
          <w:jc w:val="center"/>
        </w:trPr>
        <w:tc>
          <w:tcPr>
            <w:tcW w:w="2972" w:type="dxa"/>
            <w:shd w:val="clear" w:color="auto" w:fill="BDD6EE" w:themeFill="accent1" w:themeFillTint="66"/>
          </w:tcPr>
          <w:p w14:paraId="05438338" w14:textId="77777777" w:rsidR="00D367B9" w:rsidRDefault="00232ED7" w:rsidP="00D367B9">
            <w:pPr>
              <w:jc w:val="center"/>
              <w:rPr>
                <w:rFonts w:ascii="Arial" w:hAnsi="Arial" w:cs="Arial"/>
                <w:bCs/>
                <w:szCs w:val="24"/>
              </w:rPr>
            </w:pPr>
            <w:hyperlink r:id="rId14" w:history="1">
              <w:r w:rsidR="00D367B9" w:rsidRPr="00A446D7">
                <w:rPr>
                  <w:rStyle w:val="Hyperlink"/>
                  <w:rFonts w:ascii="Arial" w:hAnsi="Arial" w:cs="Arial"/>
                  <w:bCs/>
                  <w:szCs w:val="24"/>
                </w:rPr>
                <w:t>Middlesbrough</w:t>
              </w:r>
            </w:hyperlink>
          </w:p>
        </w:tc>
      </w:tr>
      <w:tr w:rsidR="00D367B9" w14:paraId="516C0CF2" w14:textId="77777777" w:rsidTr="00873D0F">
        <w:trPr>
          <w:jc w:val="center"/>
        </w:trPr>
        <w:tc>
          <w:tcPr>
            <w:tcW w:w="2972" w:type="dxa"/>
            <w:shd w:val="clear" w:color="auto" w:fill="BDD6EE" w:themeFill="accent1" w:themeFillTint="66"/>
          </w:tcPr>
          <w:p w14:paraId="4A76FA45" w14:textId="77777777" w:rsidR="00D367B9" w:rsidRDefault="00232ED7" w:rsidP="00D367B9">
            <w:pPr>
              <w:jc w:val="center"/>
              <w:rPr>
                <w:rFonts w:ascii="Arial" w:hAnsi="Arial" w:cs="Arial"/>
                <w:bCs/>
                <w:szCs w:val="24"/>
              </w:rPr>
            </w:pPr>
            <w:hyperlink r:id="rId15" w:history="1">
              <w:r w:rsidR="00D367B9" w:rsidRPr="00A446D7">
                <w:rPr>
                  <w:rStyle w:val="Hyperlink"/>
                  <w:rFonts w:ascii="Arial" w:hAnsi="Arial" w:cs="Arial"/>
                  <w:bCs/>
                  <w:szCs w:val="24"/>
                </w:rPr>
                <w:t>Redcar and Cleveland</w:t>
              </w:r>
            </w:hyperlink>
          </w:p>
        </w:tc>
      </w:tr>
      <w:tr w:rsidR="00D367B9" w14:paraId="6DBB8A60" w14:textId="77777777" w:rsidTr="00873D0F">
        <w:trPr>
          <w:jc w:val="center"/>
        </w:trPr>
        <w:tc>
          <w:tcPr>
            <w:tcW w:w="2972" w:type="dxa"/>
            <w:shd w:val="clear" w:color="auto" w:fill="BDD6EE" w:themeFill="accent1" w:themeFillTint="66"/>
          </w:tcPr>
          <w:p w14:paraId="39397EA0" w14:textId="77777777" w:rsidR="00D367B9" w:rsidRDefault="00232ED7" w:rsidP="00D367B9">
            <w:pPr>
              <w:jc w:val="center"/>
              <w:rPr>
                <w:rFonts w:ascii="Arial" w:hAnsi="Arial" w:cs="Arial"/>
                <w:bCs/>
                <w:szCs w:val="24"/>
              </w:rPr>
            </w:pPr>
            <w:hyperlink r:id="rId16" w:history="1">
              <w:r w:rsidR="00D367B9" w:rsidRPr="00873D0F">
                <w:rPr>
                  <w:rStyle w:val="Hyperlink"/>
                  <w:rFonts w:ascii="Arial" w:hAnsi="Arial" w:cs="Arial"/>
                  <w:bCs/>
                  <w:szCs w:val="24"/>
                </w:rPr>
                <w:t>Stockton</w:t>
              </w:r>
            </w:hyperlink>
          </w:p>
        </w:tc>
      </w:tr>
    </w:tbl>
    <w:p w14:paraId="4EB8854D" w14:textId="77777777" w:rsidR="00D367B9" w:rsidRDefault="00D367B9">
      <w:pPr>
        <w:rPr>
          <w:rFonts w:ascii="Arial" w:hAnsi="Arial" w:cs="Arial"/>
          <w:bCs/>
          <w:szCs w:val="24"/>
        </w:rPr>
      </w:pPr>
    </w:p>
    <w:p w14:paraId="17DEC1B4" w14:textId="77777777" w:rsidR="00A517CB" w:rsidRDefault="005846E1">
      <w:pPr>
        <w:rPr>
          <w:rFonts w:ascii="Arial" w:hAnsi="Arial" w:cs="Arial"/>
          <w:bCs/>
          <w:szCs w:val="24"/>
        </w:rPr>
      </w:pPr>
      <w:r>
        <w:rPr>
          <w:rFonts w:ascii="Arial" w:hAnsi="Arial" w:cs="Arial"/>
          <w:bCs/>
          <w:szCs w:val="24"/>
        </w:rPr>
        <w:t xml:space="preserve">The Local Authority must </w:t>
      </w:r>
      <w:r w:rsidR="00D367B9">
        <w:rPr>
          <w:rFonts w:ascii="Arial" w:hAnsi="Arial" w:cs="Arial"/>
          <w:bCs/>
          <w:szCs w:val="24"/>
        </w:rPr>
        <w:t xml:space="preserve">then </w:t>
      </w:r>
      <w:r>
        <w:rPr>
          <w:rFonts w:ascii="Arial" w:hAnsi="Arial" w:cs="Arial"/>
          <w:bCs/>
          <w:szCs w:val="24"/>
        </w:rPr>
        <w:t xml:space="preserve">notify the National Panel within five working days of becoming aware of the incident. They should also inform the relevant Child Safeguarding Partnership </w:t>
      </w:r>
      <w:r w:rsidR="00376B63">
        <w:rPr>
          <w:rFonts w:ascii="Arial" w:hAnsi="Arial" w:cs="Arial"/>
          <w:bCs/>
          <w:szCs w:val="24"/>
        </w:rPr>
        <w:t>of the incident /</w:t>
      </w:r>
      <w:r>
        <w:rPr>
          <w:rFonts w:ascii="Arial" w:hAnsi="Arial" w:cs="Arial"/>
          <w:bCs/>
          <w:szCs w:val="24"/>
        </w:rPr>
        <w:t xml:space="preserve"> notification. </w:t>
      </w:r>
      <w:r w:rsidR="00917D44">
        <w:rPr>
          <w:rFonts w:ascii="Arial" w:hAnsi="Arial" w:cs="Arial"/>
          <w:bCs/>
          <w:szCs w:val="24"/>
        </w:rPr>
        <w:t>Whe</w:t>
      </w:r>
      <w:r w:rsidR="008A7774">
        <w:rPr>
          <w:rFonts w:ascii="Arial" w:hAnsi="Arial" w:cs="Arial"/>
          <w:bCs/>
          <w:szCs w:val="24"/>
        </w:rPr>
        <w:t>re a looked after child has died</w:t>
      </w:r>
      <w:r w:rsidR="00917D44">
        <w:rPr>
          <w:rFonts w:ascii="Arial" w:hAnsi="Arial" w:cs="Arial"/>
          <w:bCs/>
          <w:szCs w:val="24"/>
        </w:rPr>
        <w:t>, the local authority must also notify the Secretary of State and Ofsted; whether or not abuse or neglect is known or suspected.</w:t>
      </w:r>
    </w:p>
    <w:p w14:paraId="0DAD3962" w14:textId="77777777" w:rsidR="00EC5A11" w:rsidRDefault="00EC5A11">
      <w:pPr>
        <w:rPr>
          <w:rFonts w:ascii="Arial" w:hAnsi="Arial" w:cs="Arial"/>
          <w:bCs/>
          <w:szCs w:val="24"/>
        </w:rPr>
      </w:pPr>
    </w:p>
    <w:p w14:paraId="497F268A" w14:textId="77777777" w:rsidR="005846E1" w:rsidRPr="005846E1" w:rsidRDefault="00942435">
      <w:pPr>
        <w:rPr>
          <w:rFonts w:ascii="Arial" w:hAnsi="Arial" w:cs="Arial"/>
          <w:b/>
          <w:bCs/>
          <w:szCs w:val="24"/>
        </w:rPr>
      </w:pPr>
      <w:r>
        <w:rPr>
          <w:rFonts w:ascii="Arial" w:hAnsi="Arial" w:cs="Arial"/>
          <w:b/>
          <w:bCs/>
          <w:szCs w:val="24"/>
        </w:rPr>
        <w:lastRenderedPageBreak/>
        <w:t>The Rapid Review</w:t>
      </w:r>
    </w:p>
    <w:p w14:paraId="5D670D79" w14:textId="28EE52FA" w:rsidR="00942435" w:rsidRDefault="005846E1">
      <w:pPr>
        <w:rPr>
          <w:rFonts w:ascii="Arial" w:hAnsi="Arial" w:cs="Arial"/>
          <w:bCs/>
          <w:szCs w:val="24"/>
        </w:rPr>
      </w:pPr>
      <w:r>
        <w:rPr>
          <w:rFonts w:ascii="Arial" w:hAnsi="Arial" w:cs="Arial"/>
          <w:bCs/>
          <w:szCs w:val="24"/>
        </w:rPr>
        <w:t>Once the Safeguarding Part</w:t>
      </w:r>
      <w:r w:rsidR="00E275E1">
        <w:rPr>
          <w:rFonts w:ascii="Arial" w:hAnsi="Arial" w:cs="Arial"/>
          <w:bCs/>
          <w:szCs w:val="24"/>
        </w:rPr>
        <w:t>nership are aware that a S</w:t>
      </w:r>
      <w:r>
        <w:rPr>
          <w:rFonts w:ascii="Arial" w:hAnsi="Arial" w:cs="Arial"/>
          <w:bCs/>
          <w:szCs w:val="24"/>
        </w:rPr>
        <w:t>erious Incident Notification has been made</w:t>
      </w:r>
      <w:r w:rsidR="00E275E1">
        <w:rPr>
          <w:rFonts w:ascii="Arial" w:hAnsi="Arial" w:cs="Arial"/>
          <w:bCs/>
          <w:szCs w:val="24"/>
        </w:rPr>
        <w:t>,</w:t>
      </w:r>
      <w:r w:rsidR="00FB382F">
        <w:rPr>
          <w:rFonts w:ascii="Arial" w:hAnsi="Arial" w:cs="Arial"/>
          <w:bCs/>
          <w:szCs w:val="24"/>
        </w:rPr>
        <w:t xml:space="preserve"> they will commence the Rapid R</w:t>
      </w:r>
      <w:r>
        <w:rPr>
          <w:rFonts w:ascii="Arial" w:hAnsi="Arial" w:cs="Arial"/>
          <w:bCs/>
          <w:szCs w:val="24"/>
        </w:rPr>
        <w:t>eview process.</w:t>
      </w:r>
      <w:r w:rsidR="00327083">
        <w:rPr>
          <w:rFonts w:ascii="Arial" w:hAnsi="Arial" w:cs="Arial"/>
          <w:bCs/>
          <w:szCs w:val="24"/>
        </w:rPr>
        <w:t xml:space="preserve"> </w:t>
      </w:r>
      <w:r w:rsidR="00EC5A11">
        <w:rPr>
          <w:rFonts w:ascii="Arial" w:hAnsi="Arial" w:cs="Arial"/>
          <w:bCs/>
          <w:szCs w:val="24"/>
        </w:rPr>
        <w:t xml:space="preserve">Safeguarding Partners have 15 working days from the date of notification to </w:t>
      </w:r>
      <w:r w:rsidR="006E67B7">
        <w:rPr>
          <w:rFonts w:ascii="Arial" w:hAnsi="Arial" w:cs="Arial"/>
          <w:bCs/>
          <w:szCs w:val="24"/>
        </w:rPr>
        <w:t xml:space="preserve">informing the National Panel of the Rapid Review decision. </w:t>
      </w:r>
      <w:r w:rsidR="00EC5A11">
        <w:rPr>
          <w:rFonts w:ascii="Arial" w:hAnsi="Arial" w:cs="Arial"/>
          <w:bCs/>
          <w:szCs w:val="24"/>
        </w:rPr>
        <w:t>The details of the incident / case will be shared with the key Safeguarding Partnership representatives; who will become the Rapid Review panel members.  The details will also be shared with all involved</w:t>
      </w:r>
      <w:r w:rsidR="006E67B7">
        <w:rPr>
          <w:rFonts w:ascii="Arial" w:hAnsi="Arial" w:cs="Arial"/>
          <w:bCs/>
          <w:szCs w:val="24"/>
        </w:rPr>
        <w:t xml:space="preserve"> agencies and chronologies / summary of involvement will be requested.</w:t>
      </w:r>
      <w:r w:rsidR="00942435">
        <w:rPr>
          <w:rFonts w:ascii="Arial" w:hAnsi="Arial" w:cs="Arial"/>
          <w:bCs/>
          <w:szCs w:val="24"/>
        </w:rPr>
        <w:t xml:space="preserve"> </w:t>
      </w:r>
    </w:p>
    <w:p w14:paraId="557CCB20" w14:textId="77777777" w:rsidR="00040252" w:rsidRDefault="00942435">
      <w:pPr>
        <w:rPr>
          <w:rFonts w:ascii="Arial" w:hAnsi="Arial" w:cs="Arial"/>
          <w:bCs/>
          <w:szCs w:val="24"/>
        </w:rPr>
      </w:pPr>
      <w:r>
        <w:rPr>
          <w:rFonts w:ascii="Arial" w:hAnsi="Arial" w:cs="Arial"/>
          <w:bCs/>
          <w:szCs w:val="24"/>
        </w:rPr>
        <w:t xml:space="preserve">Attendance at the Rapid Review meeting will be made up of the Rapid Review panel (Safeguarding Partnership representatives) and representatives from all involved agencies. These will usually be the professionals who have completed the chronology or summary of involvement for their agency. Front line practitioners, who have had direct involvement with the child and / or family, may also be requested to attend. </w:t>
      </w:r>
    </w:p>
    <w:p w14:paraId="2F89613E" w14:textId="77777777" w:rsidR="005846E1" w:rsidRDefault="00EC5A11" w:rsidP="00EC5A11">
      <w:pPr>
        <w:jc w:val="center"/>
        <w:rPr>
          <w:rFonts w:ascii="Arial" w:hAnsi="Arial" w:cs="Arial"/>
          <w:bCs/>
          <w:szCs w:val="24"/>
        </w:rPr>
      </w:pPr>
      <w:r>
        <w:rPr>
          <w:noProof/>
          <w:lang w:eastAsia="en-GB"/>
        </w:rPr>
        <w:drawing>
          <wp:inline distT="0" distB="0" distL="0" distR="0" wp14:anchorId="236BDDC5" wp14:editId="23E2F9DD">
            <wp:extent cx="4800398" cy="498114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058" t="21272" r="45491" b="6638"/>
                    <a:stretch/>
                  </pic:blipFill>
                  <pic:spPr bwMode="auto">
                    <a:xfrm>
                      <a:off x="0" y="0"/>
                      <a:ext cx="4883353" cy="5067220"/>
                    </a:xfrm>
                    <a:prstGeom prst="rect">
                      <a:avLst/>
                    </a:prstGeom>
                    <a:ln>
                      <a:noFill/>
                    </a:ln>
                    <a:extLst>
                      <a:ext uri="{53640926-AAD7-44D8-BBD7-CCE9431645EC}">
                        <a14:shadowObscured xmlns:a14="http://schemas.microsoft.com/office/drawing/2010/main"/>
                      </a:ext>
                    </a:extLst>
                  </pic:spPr>
                </pic:pic>
              </a:graphicData>
            </a:graphic>
          </wp:inline>
        </w:drawing>
      </w:r>
    </w:p>
    <w:p w14:paraId="44646077" w14:textId="77777777" w:rsidR="005846E1" w:rsidRDefault="00942435">
      <w:pPr>
        <w:rPr>
          <w:rFonts w:ascii="Arial" w:hAnsi="Arial" w:cs="Arial"/>
          <w:bCs/>
          <w:szCs w:val="24"/>
        </w:rPr>
      </w:pPr>
      <w:r>
        <w:rPr>
          <w:rFonts w:ascii="Arial" w:hAnsi="Arial" w:cs="Arial"/>
          <w:bCs/>
          <w:szCs w:val="24"/>
        </w:rPr>
        <w:t>During the Rapid Review, agency involvement will be discussed</w:t>
      </w:r>
      <w:r w:rsidR="00144178">
        <w:rPr>
          <w:rFonts w:ascii="Arial" w:hAnsi="Arial" w:cs="Arial"/>
          <w:bCs/>
          <w:szCs w:val="24"/>
        </w:rPr>
        <w:t>. Panel members will:</w:t>
      </w:r>
    </w:p>
    <w:p w14:paraId="59D58002" w14:textId="77777777" w:rsidR="00144178" w:rsidRPr="008C3714" w:rsidRDefault="00144178" w:rsidP="00144178">
      <w:pPr>
        <w:pStyle w:val="ListParagraph"/>
        <w:numPr>
          <w:ilvl w:val="0"/>
          <w:numId w:val="1"/>
        </w:numPr>
        <w:spacing w:after="0" w:line="240" w:lineRule="auto"/>
        <w:jc w:val="both"/>
        <w:rPr>
          <w:rFonts w:ascii="Arial" w:hAnsi="Arial" w:cs="Arial"/>
        </w:rPr>
      </w:pPr>
      <w:r w:rsidRPr="008C3714">
        <w:rPr>
          <w:rFonts w:ascii="Arial" w:hAnsi="Arial" w:cs="Arial"/>
        </w:rPr>
        <w:t xml:space="preserve">gather the facts about the case, as far as they can be readily established at the time; </w:t>
      </w:r>
    </w:p>
    <w:p w14:paraId="6E9CB134" w14:textId="77777777" w:rsidR="00144178" w:rsidRPr="008C3714" w:rsidRDefault="00144178" w:rsidP="00144178">
      <w:pPr>
        <w:pStyle w:val="ListParagraph"/>
        <w:numPr>
          <w:ilvl w:val="0"/>
          <w:numId w:val="1"/>
        </w:numPr>
        <w:spacing w:after="0" w:line="240" w:lineRule="auto"/>
        <w:jc w:val="both"/>
        <w:rPr>
          <w:rFonts w:ascii="Arial" w:hAnsi="Arial" w:cs="Arial"/>
        </w:rPr>
      </w:pPr>
      <w:r w:rsidRPr="008C3714">
        <w:rPr>
          <w:rFonts w:ascii="Arial" w:hAnsi="Arial" w:cs="Arial"/>
        </w:rPr>
        <w:t>discuss whether there is any immediate action needed to</w:t>
      </w:r>
      <w:r w:rsidR="001E4B37">
        <w:rPr>
          <w:rFonts w:ascii="Arial" w:hAnsi="Arial" w:cs="Arial"/>
        </w:rPr>
        <w:t xml:space="preserve"> ensure children’s safety</w:t>
      </w:r>
      <w:r w:rsidRPr="008C3714">
        <w:rPr>
          <w:rFonts w:ascii="Arial" w:hAnsi="Arial" w:cs="Arial"/>
        </w:rPr>
        <w:t>;</w:t>
      </w:r>
    </w:p>
    <w:p w14:paraId="0C4707FD" w14:textId="77777777" w:rsidR="00144178" w:rsidRPr="008C3714" w:rsidRDefault="00144178" w:rsidP="00144178">
      <w:pPr>
        <w:pStyle w:val="ListParagraph"/>
        <w:numPr>
          <w:ilvl w:val="0"/>
          <w:numId w:val="1"/>
        </w:numPr>
        <w:spacing w:after="0" w:line="240" w:lineRule="auto"/>
        <w:jc w:val="both"/>
        <w:rPr>
          <w:rFonts w:ascii="Arial" w:hAnsi="Arial" w:cs="Arial"/>
        </w:rPr>
      </w:pPr>
      <w:r w:rsidRPr="008C3714">
        <w:rPr>
          <w:rFonts w:ascii="Arial" w:hAnsi="Arial" w:cs="Arial"/>
        </w:rPr>
        <w:t xml:space="preserve">consider the potential for identifying improvements to safeguard and promote the welfare of children; and </w:t>
      </w:r>
    </w:p>
    <w:p w14:paraId="1C0A1E33" w14:textId="18B2D7D0" w:rsidR="00144178" w:rsidRPr="008C3714" w:rsidRDefault="00144178" w:rsidP="00144178">
      <w:pPr>
        <w:pStyle w:val="ListParagraph"/>
        <w:numPr>
          <w:ilvl w:val="0"/>
          <w:numId w:val="1"/>
        </w:numPr>
        <w:spacing w:after="0" w:line="240" w:lineRule="auto"/>
        <w:jc w:val="both"/>
        <w:rPr>
          <w:rFonts w:ascii="Arial" w:hAnsi="Arial" w:cs="Arial"/>
        </w:rPr>
      </w:pPr>
      <w:r w:rsidRPr="008C3714">
        <w:rPr>
          <w:rFonts w:ascii="Arial" w:hAnsi="Arial" w:cs="Arial"/>
        </w:rPr>
        <w:lastRenderedPageBreak/>
        <w:t>decide what steps they should take next, including whether or not to undertake a</w:t>
      </w:r>
      <w:r w:rsidR="008F76DD">
        <w:rPr>
          <w:rFonts w:ascii="Arial" w:hAnsi="Arial" w:cs="Arial"/>
        </w:rPr>
        <w:t xml:space="preserve"> L</w:t>
      </w:r>
      <w:r w:rsidR="007C0111">
        <w:rPr>
          <w:rFonts w:ascii="Arial" w:hAnsi="Arial" w:cs="Arial"/>
        </w:rPr>
        <w:t>ocal</w:t>
      </w:r>
      <w:r w:rsidR="008F76DD">
        <w:rPr>
          <w:rFonts w:ascii="Arial" w:hAnsi="Arial" w:cs="Arial"/>
        </w:rPr>
        <w:t xml:space="preserve"> C</w:t>
      </w:r>
      <w:r w:rsidRPr="008C3714">
        <w:rPr>
          <w:rFonts w:ascii="Arial" w:hAnsi="Arial" w:cs="Arial"/>
        </w:rPr>
        <w:t>hi</w:t>
      </w:r>
      <w:r w:rsidR="001E4B37">
        <w:rPr>
          <w:rFonts w:ascii="Arial" w:hAnsi="Arial" w:cs="Arial"/>
        </w:rPr>
        <w:t>ld</w:t>
      </w:r>
      <w:r w:rsidR="008F76DD">
        <w:rPr>
          <w:rFonts w:ascii="Arial" w:hAnsi="Arial" w:cs="Arial"/>
        </w:rPr>
        <w:t xml:space="preserve"> Safeguarding Practice Review</w:t>
      </w:r>
      <w:r w:rsidR="008F76DD">
        <w:rPr>
          <w:rStyle w:val="FootnoteReference"/>
          <w:rFonts w:ascii="Arial" w:hAnsi="Arial" w:cs="Arial"/>
        </w:rPr>
        <w:footnoteReference w:id="1"/>
      </w:r>
      <w:r w:rsidR="008F76DD">
        <w:rPr>
          <w:rFonts w:ascii="Arial" w:hAnsi="Arial" w:cs="Arial"/>
        </w:rPr>
        <w:t xml:space="preserve"> (CSPR) or recommend that a National CSPR</w:t>
      </w:r>
      <w:r w:rsidR="00220334">
        <w:rPr>
          <w:rStyle w:val="FootnoteReference"/>
          <w:rFonts w:ascii="Arial" w:hAnsi="Arial" w:cs="Arial"/>
        </w:rPr>
        <w:footnoteReference w:id="2"/>
      </w:r>
      <w:r w:rsidR="008F76DD">
        <w:rPr>
          <w:rFonts w:ascii="Arial" w:hAnsi="Arial" w:cs="Arial"/>
        </w:rPr>
        <w:t xml:space="preserve"> </w:t>
      </w:r>
      <w:r w:rsidR="001E4B37">
        <w:rPr>
          <w:rFonts w:ascii="Arial" w:hAnsi="Arial" w:cs="Arial"/>
        </w:rPr>
        <w:t xml:space="preserve">be considered. </w:t>
      </w:r>
      <w:r w:rsidR="001E4B37" w:rsidRPr="007C0111">
        <w:rPr>
          <w:rFonts w:ascii="Arial" w:hAnsi="Arial" w:cs="Arial"/>
          <w:sz w:val="20"/>
        </w:rPr>
        <w:t>I</w:t>
      </w:r>
      <w:r w:rsidR="001E4B37" w:rsidRPr="007C0111">
        <w:rPr>
          <w:rFonts w:ascii="Arial" w:hAnsi="Arial" w:cs="Arial"/>
          <w:color w:val="000000"/>
          <w:szCs w:val="23"/>
        </w:rPr>
        <w:t>f the decision is taken not to proceed with a</w:t>
      </w:r>
      <w:r w:rsidR="008F76DD">
        <w:rPr>
          <w:rFonts w:ascii="Arial" w:hAnsi="Arial" w:cs="Arial"/>
          <w:color w:val="000000"/>
          <w:szCs w:val="23"/>
        </w:rPr>
        <w:t xml:space="preserve"> C</w:t>
      </w:r>
      <w:r w:rsidR="001E4B37" w:rsidRPr="007C0111">
        <w:rPr>
          <w:rFonts w:ascii="Arial" w:hAnsi="Arial" w:cs="Arial"/>
          <w:color w:val="000000"/>
          <w:szCs w:val="23"/>
        </w:rPr>
        <w:t>hild</w:t>
      </w:r>
      <w:r w:rsidR="008F76DD">
        <w:rPr>
          <w:rFonts w:ascii="Arial" w:hAnsi="Arial" w:cs="Arial"/>
          <w:color w:val="000000"/>
          <w:szCs w:val="23"/>
        </w:rPr>
        <w:t xml:space="preserve"> S</w:t>
      </w:r>
      <w:r w:rsidR="001E4B37" w:rsidRPr="007C0111">
        <w:rPr>
          <w:rFonts w:ascii="Arial" w:hAnsi="Arial" w:cs="Arial"/>
          <w:color w:val="000000"/>
          <w:szCs w:val="23"/>
        </w:rPr>
        <w:t>afeguardin</w:t>
      </w:r>
      <w:r w:rsidR="008F76DD">
        <w:rPr>
          <w:rFonts w:ascii="Arial" w:hAnsi="Arial" w:cs="Arial"/>
          <w:color w:val="000000"/>
          <w:szCs w:val="23"/>
        </w:rPr>
        <w:t>g Practice R</w:t>
      </w:r>
      <w:r w:rsidR="001E4B37" w:rsidRPr="007C0111">
        <w:rPr>
          <w:rFonts w:ascii="Arial" w:hAnsi="Arial" w:cs="Arial"/>
          <w:color w:val="000000"/>
          <w:szCs w:val="23"/>
        </w:rPr>
        <w:t xml:space="preserve">eview, members will provide a summary of why it </w:t>
      </w:r>
      <w:r w:rsidR="008F76DD">
        <w:rPr>
          <w:rFonts w:ascii="Arial" w:hAnsi="Arial" w:cs="Arial"/>
          <w:color w:val="000000"/>
          <w:szCs w:val="23"/>
        </w:rPr>
        <w:t>does not meet the criteria.</w:t>
      </w:r>
    </w:p>
    <w:p w14:paraId="55141879" w14:textId="388FD56B" w:rsidR="00144178" w:rsidRPr="001E4B37" w:rsidRDefault="00144178" w:rsidP="001E4B37">
      <w:pPr>
        <w:autoSpaceDE w:val="0"/>
        <w:autoSpaceDN w:val="0"/>
        <w:adjustRightInd w:val="0"/>
        <w:spacing w:after="0" w:line="240" w:lineRule="auto"/>
        <w:rPr>
          <w:rFonts w:ascii="Arial" w:hAnsi="Arial" w:cs="Arial"/>
          <w:color w:val="000000"/>
          <w:sz w:val="23"/>
          <w:szCs w:val="23"/>
        </w:rPr>
      </w:pPr>
    </w:p>
    <w:p w14:paraId="7EFBC1F4" w14:textId="77777777" w:rsidR="008C3714" w:rsidRDefault="008C3714">
      <w:pPr>
        <w:rPr>
          <w:rFonts w:ascii="Arial" w:hAnsi="Arial" w:cs="Arial"/>
          <w:bCs/>
          <w:szCs w:val="24"/>
        </w:rPr>
      </w:pPr>
      <w:r>
        <w:rPr>
          <w:rFonts w:ascii="Arial" w:hAnsi="Arial" w:cs="Arial"/>
          <w:bCs/>
          <w:szCs w:val="24"/>
        </w:rPr>
        <w:t>Following the Rapid Review, a Rapid Review report will be submitted to the National Panel, informing them of the outcome. The National Panel will aim to respond to the submission, to indicate whether or not they agree with the outcome, within 15 working days.</w:t>
      </w:r>
    </w:p>
    <w:p w14:paraId="68628174" w14:textId="77777777" w:rsidR="001E4B37" w:rsidRDefault="001E4B37">
      <w:pPr>
        <w:rPr>
          <w:rFonts w:ascii="Arial" w:hAnsi="Arial" w:cs="Arial"/>
          <w:bCs/>
          <w:szCs w:val="24"/>
        </w:rPr>
      </w:pPr>
    </w:p>
    <w:p w14:paraId="260D34C8" w14:textId="77777777" w:rsidR="001E4B37" w:rsidRPr="001E4B37" w:rsidRDefault="001E4B37">
      <w:pPr>
        <w:rPr>
          <w:rFonts w:ascii="Arial" w:hAnsi="Arial" w:cs="Arial"/>
          <w:b/>
          <w:bCs/>
          <w:szCs w:val="24"/>
        </w:rPr>
      </w:pPr>
      <w:r w:rsidRPr="001E4B37">
        <w:rPr>
          <w:rFonts w:ascii="Arial" w:hAnsi="Arial" w:cs="Arial"/>
          <w:b/>
          <w:bCs/>
          <w:szCs w:val="24"/>
        </w:rPr>
        <w:t>Local Child Safeguarding Practice Reviews</w:t>
      </w:r>
    </w:p>
    <w:p w14:paraId="3BDEEE62" w14:textId="7E23A578" w:rsidR="006839F9" w:rsidRPr="00220334" w:rsidRDefault="001E4B37" w:rsidP="00220334">
      <w:pPr>
        <w:rPr>
          <w:rFonts w:ascii="Arial" w:hAnsi="Arial" w:cs="Arial"/>
          <w:bCs/>
          <w:szCs w:val="24"/>
        </w:rPr>
      </w:pPr>
      <w:r>
        <w:rPr>
          <w:rFonts w:ascii="Arial" w:hAnsi="Arial" w:cs="Arial"/>
          <w:bCs/>
          <w:szCs w:val="24"/>
        </w:rPr>
        <w:t xml:space="preserve">Where the outcome of the Rapid Review has indicated that the criteria for a </w:t>
      </w:r>
      <w:r w:rsidR="006839F9">
        <w:rPr>
          <w:rFonts w:ascii="Arial" w:hAnsi="Arial" w:cs="Arial"/>
          <w:bCs/>
          <w:szCs w:val="24"/>
        </w:rPr>
        <w:t xml:space="preserve">local </w:t>
      </w:r>
      <w:r>
        <w:rPr>
          <w:rFonts w:ascii="Arial" w:hAnsi="Arial" w:cs="Arial"/>
          <w:bCs/>
          <w:szCs w:val="24"/>
        </w:rPr>
        <w:t xml:space="preserve">Child Safeguarding Practice Review has been met, </w:t>
      </w:r>
      <w:r w:rsidR="006839F9">
        <w:rPr>
          <w:rFonts w:ascii="Arial" w:hAnsi="Arial" w:cs="Arial"/>
          <w:bCs/>
          <w:szCs w:val="24"/>
        </w:rPr>
        <w:t>the Safeguarding Partnership will commission and undertake the review. Safeguarding Partners have 6 months from the date of the decision to complete the review and publish the final report.</w:t>
      </w:r>
    </w:p>
    <w:p w14:paraId="726C0BBA" w14:textId="77777777" w:rsidR="00FB382F" w:rsidRDefault="006839F9" w:rsidP="00376B63">
      <w:pPr>
        <w:autoSpaceDE w:val="0"/>
        <w:autoSpaceDN w:val="0"/>
        <w:adjustRightInd w:val="0"/>
        <w:rPr>
          <w:rFonts w:ascii="Arial" w:hAnsi="Arial" w:cs="Arial"/>
          <w:color w:val="000000"/>
        </w:rPr>
      </w:pPr>
      <w:r w:rsidRPr="006839F9">
        <w:rPr>
          <w:rFonts w:ascii="Arial" w:hAnsi="Arial" w:cs="Arial"/>
          <w:color w:val="000000"/>
        </w:rPr>
        <w:t xml:space="preserve">The </w:t>
      </w:r>
      <w:r w:rsidR="00FB382F">
        <w:rPr>
          <w:rFonts w:ascii="Arial" w:hAnsi="Arial" w:cs="Arial"/>
          <w:color w:val="000000"/>
        </w:rPr>
        <w:t>S</w:t>
      </w:r>
      <w:r w:rsidRPr="006839F9">
        <w:rPr>
          <w:rFonts w:ascii="Arial" w:hAnsi="Arial" w:cs="Arial"/>
          <w:color w:val="000000"/>
        </w:rPr>
        <w:t>a</w:t>
      </w:r>
      <w:r w:rsidR="00FB382F">
        <w:rPr>
          <w:rFonts w:ascii="Arial" w:hAnsi="Arial" w:cs="Arial"/>
          <w:color w:val="000000"/>
        </w:rPr>
        <w:t>feguarding Partnership</w:t>
      </w:r>
      <w:r w:rsidRPr="006839F9">
        <w:rPr>
          <w:rFonts w:ascii="Arial" w:hAnsi="Arial" w:cs="Arial"/>
          <w:color w:val="000000"/>
        </w:rPr>
        <w:t xml:space="preserve"> should commission a lead reviewer, agreeing with the reviewer(s) the method by which the review should be conducted, taking into account this guidance and the principles of the systems methodology recommended by the Munro review</w:t>
      </w:r>
      <w:r>
        <w:rPr>
          <w:rFonts w:ascii="Arial" w:hAnsi="Arial" w:cs="Arial"/>
          <w:color w:val="000000"/>
        </w:rPr>
        <w:t>. The methodology should</w:t>
      </w:r>
      <w:r w:rsidR="00FB382F">
        <w:rPr>
          <w:rFonts w:ascii="Arial" w:hAnsi="Arial" w:cs="Arial"/>
          <w:color w:val="000000"/>
        </w:rPr>
        <w:t>:</w:t>
      </w:r>
    </w:p>
    <w:p w14:paraId="360ACE84" w14:textId="77777777" w:rsidR="00FB382F" w:rsidRDefault="006839F9" w:rsidP="00FB382F">
      <w:pPr>
        <w:pStyle w:val="ListParagraph"/>
        <w:numPr>
          <w:ilvl w:val="0"/>
          <w:numId w:val="6"/>
        </w:numPr>
        <w:autoSpaceDE w:val="0"/>
        <w:autoSpaceDN w:val="0"/>
        <w:adjustRightInd w:val="0"/>
        <w:rPr>
          <w:rFonts w:ascii="Arial" w:hAnsi="Arial" w:cs="Arial"/>
          <w:color w:val="000000"/>
        </w:rPr>
      </w:pPr>
      <w:r w:rsidRPr="00FB382F">
        <w:rPr>
          <w:rFonts w:ascii="Arial" w:hAnsi="Arial" w:cs="Arial"/>
          <w:color w:val="000000"/>
        </w:rPr>
        <w:t>provide a way of looking at and analysing frontline practice as well as organisational structures and l</w:t>
      </w:r>
      <w:r w:rsidR="00FB382F">
        <w:rPr>
          <w:rFonts w:ascii="Arial" w:hAnsi="Arial" w:cs="Arial"/>
          <w:color w:val="000000"/>
        </w:rPr>
        <w:t xml:space="preserve">earning. </w:t>
      </w:r>
    </w:p>
    <w:p w14:paraId="57A15FD0" w14:textId="77777777" w:rsidR="00FB382F" w:rsidRDefault="006839F9" w:rsidP="00FB382F">
      <w:pPr>
        <w:pStyle w:val="ListParagraph"/>
        <w:numPr>
          <w:ilvl w:val="0"/>
          <w:numId w:val="6"/>
        </w:numPr>
        <w:autoSpaceDE w:val="0"/>
        <w:autoSpaceDN w:val="0"/>
        <w:adjustRightInd w:val="0"/>
        <w:rPr>
          <w:rFonts w:ascii="Arial" w:hAnsi="Arial" w:cs="Arial"/>
          <w:color w:val="000000"/>
        </w:rPr>
      </w:pPr>
      <w:r w:rsidRPr="00FB382F">
        <w:rPr>
          <w:rFonts w:ascii="Arial" w:hAnsi="Arial" w:cs="Arial"/>
          <w:color w:val="000000"/>
        </w:rPr>
        <w:t>be able to reach recommendations that will improve outcomes for children and should reflect the child’s perspe</w:t>
      </w:r>
      <w:r w:rsidR="00374512" w:rsidRPr="00FB382F">
        <w:rPr>
          <w:rFonts w:ascii="Arial" w:hAnsi="Arial" w:cs="Arial"/>
          <w:color w:val="000000"/>
        </w:rPr>
        <w:t xml:space="preserve">ctive and the family context. </w:t>
      </w:r>
    </w:p>
    <w:p w14:paraId="64E5A1CD" w14:textId="77777777" w:rsidR="006839F9" w:rsidRPr="00FB382F" w:rsidRDefault="006839F9" w:rsidP="00FB382F">
      <w:pPr>
        <w:autoSpaceDE w:val="0"/>
        <w:autoSpaceDN w:val="0"/>
        <w:adjustRightInd w:val="0"/>
        <w:rPr>
          <w:rFonts w:ascii="Arial" w:hAnsi="Arial" w:cs="Arial"/>
          <w:color w:val="000000"/>
        </w:rPr>
      </w:pPr>
      <w:r w:rsidRPr="00FB382F">
        <w:rPr>
          <w:rFonts w:ascii="Arial" w:hAnsi="Arial" w:cs="Arial"/>
          <w:color w:val="000000"/>
        </w:rPr>
        <w:t xml:space="preserve">The review should be proportionate to the circumstances of the case, focus on potential learning, and establish and explain the reasons why the events occurred as they did. </w:t>
      </w:r>
    </w:p>
    <w:p w14:paraId="587D1D3F" w14:textId="77777777" w:rsidR="001E4B37" w:rsidRDefault="001E4B37">
      <w:pPr>
        <w:rPr>
          <w:rFonts w:ascii="Arial" w:hAnsi="Arial" w:cs="Arial"/>
          <w:bCs/>
          <w:szCs w:val="24"/>
        </w:rPr>
      </w:pPr>
    </w:p>
    <w:p w14:paraId="52D7E9AE" w14:textId="77777777" w:rsidR="00AD2653" w:rsidRDefault="00873D0F">
      <w:pPr>
        <w:rPr>
          <w:rFonts w:ascii="Arial" w:hAnsi="Arial" w:cs="Arial"/>
          <w:b/>
        </w:rPr>
      </w:pPr>
      <w:r w:rsidRPr="00873D0F">
        <w:rPr>
          <w:rFonts w:ascii="Arial" w:hAnsi="Arial" w:cs="Arial"/>
          <w:b/>
        </w:rPr>
        <w:t>Learning From ‘Near Misses’</w:t>
      </w:r>
    </w:p>
    <w:p w14:paraId="402C925A" w14:textId="77777777" w:rsidR="00873D0F" w:rsidRDefault="00873D0F">
      <w:pPr>
        <w:rPr>
          <w:rFonts w:ascii="Arial" w:hAnsi="Arial" w:cs="Arial"/>
        </w:rPr>
      </w:pPr>
      <w:r>
        <w:rPr>
          <w:rFonts w:ascii="Arial" w:hAnsi="Arial" w:cs="Arial"/>
        </w:rPr>
        <w:t xml:space="preserve">Where the criteria for a serious incident notification is not met but professionals believe there is </w:t>
      </w:r>
      <w:r w:rsidR="00A57A5C">
        <w:rPr>
          <w:rFonts w:ascii="Arial" w:hAnsi="Arial" w:cs="Arial"/>
        </w:rPr>
        <w:t xml:space="preserve">still </w:t>
      </w:r>
      <w:r>
        <w:rPr>
          <w:rFonts w:ascii="Arial" w:hAnsi="Arial" w:cs="Arial"/>
        </w:rPr>
        <w:t xml:space="preserve">learning to be gained from a case, a </w:t>
      </w:r>
      <w:hyperlink r:id="rId18" w:history="1">
        <w:r w:rsidRPr="00334306">
          <w:rPr>
            <w:rStyle w:val="Hyperlink"/>
            <w:rFonts w:ascii="Arial" w:hAnsi="Arial" w:cs="Arial"/>
          </w:rPr>
          <w:t>Learning Request Form</w:t>
        </w:r>
      </w:hyperlink>
      <w:r>
        <w:rPr>
          <w:rFonts w:ascii="Arial" w:hAnsi="Arial" w:cs="Arial"/>
        </w:rPr>
        <w:t xml:space="preserve"> can be submitted to the </w:t>
      </w:r>
      <w:r w:rsidR="00AC25FA">
        <w:rPr>
          <w:rFonts w:ascii="Arial" w:hAnsi="Arial" w:cs="Arial"/>
        </w:rPr>
        <w:t xml:space="preserve">relevant </w:t>
      </w:r>
      <w:r>
        <w:rPr>
          <w:rFonts w:ascii="Arial" w:hAnsi="Arial" w:cs="Arial"/>
        </w:rPr>
        <w:t>Safeguarding Childre</w:t>
      </w:r>
      <w:r w:rsidR="00A57A5C">
        <w:rPr>
          <w:rFonts w:ascii="Arial" w:hAnsi="Arial" w:cs="Arial"/>
        </w:rPr>
        <w:t>n Partnership for consideration using the links below:</w:t>
      </w:r>
    </w:p>
    <w:tbl>
      <w:tblPr>
        <w:tblStyle w:val="TableGrid"/>
        <w:tblW w:w="0" w:type="auto"/>
        <w:tblInd w:w="562" w:type="dxa"/>
        <w:tblLook w:val="04A0" w:firstRow="1" w:lastRow="0" w:firstColumn="1" w:lastColumn="0" w:noHBand="0" w:noVBand="1"/>
      </w:tblPr>
      <w:tblGrid>
        <w:gridCol w:w="4111"/>
        <w:gridCol w:w="3969"/>
      </w:tblGrid>
      <w:tr w:rsidR="00A57A5C" w14:paraId="730E7EAA" w14:textId="77777777" w:rsidTr="0020192B">
        <w:tc>
          <w:tcPr>
            <w:tcW w:w="4111" w:type="dxa"/>
            <w:shd w:val="clear" w:color="auto" w:fill="BDD6EE" w:themeFill="accent1" w:themeFillTint="66"/>
          </w:tcPr>
          <w:p w14:paraId="08F74DE2" w14:textId="0539462C" w:rsidR="00A57A5C" w:rsidRPr="0020192B" w:rsidRDefault="00A57A5C" w:rsidP="00A57A5C">
            <w:pPr>
              <w:jc w:val="center"/>
              <w:rPr>
                <w:rFonts w:ascii="Arial" w:hAnsi="Arial" w:cs="Arial"/>
                <w:sz w:val="20"/>
              </w:rPr>
            </w:pPr>
            <w:r w:rsidRPr="0020192B">
              <w:rPr>
                <w:rFonts w:ascii="Arial" w:hAnsi="Arial" w:cs="Arial"/>
                <w:sz w:val="20"/>
              </w:rPr>
              <w:t>Hartlepool and Stockton</w:t>
            </w:r>
            <w:r w:rsidR="0020192B">
              <w:rPr>
                <w:rFonts w:ascii="Arial" w:hAnsi="Arial" w:cs="Arial"/>
                <w:sz w:val="20"/>
              </w:rPr>
              <w:t>-on-Tees</w:t>
            </w:r>
            <w:r w:rsidRPr="0020192B">
              <w:rPr>
                <w:rFonts w:ascii="Arial" w:hAnsi="Arial" w:cs="Arial"/>
                <w:sz w:val="20"/>
              </w:rPr>
              <w:t>:</w:t>
            </w:r>
          </w:p>
        </w:tc>
        <w:tc>
          <w:tcPr>
            <w:tcW w:w="3969" w:type="dxa"/>
            <w:shd w:val="clear" w:color="auto" w:fill="BDD6EE" w:themeFill="accent1" w:themeFillTint="66"/>
          </w:tcPr>
          <w:p w14:paraId="127379A6" w14:textId="77777777" w:rsidR="00A57A5C" w:rsidRPr="0020192B" w:rsidRDefault="00A57A5C" w:rsidP="00A57A5C">
            <w:pPr>
              <w:jc w:val="center"/>
              <w:rPr>
                <w:rFonts w:ascii="Arial" w:hAnsi="Arial" w:cs="Arial"/>
                <w:sz w:val="20"/>
              </w:rPr>
            </w:pPr>
            <w:r w:rsidRPr="0020192B">
              <w:rPr>
                <w:rFonts w:ascii="Arial" w:hAnsi="Arial" w:cs="Arial"/>
                <w:sz w:val="20"/>
              </w:rPr>
              <w:t>Middlesbrough and Redcar &amp; Cleveland</w:t>
            </w:r>
          </w:p>
        </w:tc>
      </w:tr>
      <w:tr w:rsidR="00A57A5C" w14:paraId="45F8664B" w14:textId="77777777" w:rsidTr="0020192B">
        <w:trPr>
          <w:trHeight w:val="986"/>
        </w:trPr>
        <w:tc>
          <w:tcPr>
            <w:tcW w:w="4111" w:type="dxa"/>
            <w:shd w:val="clear" w:color="auto" w:fill="auto"/>
          </w:tcPr>
          <w:p w14:paraId="0E1E23CA" w14:textId="77777777" w:rsidR="00A57A5C" w:rsidRPr="00220334" w:rsidRDefault="00A57A5C" w:rsidP="00A57A5C">
            <w:pPr>
              <w:jc w:val="center"/>
              <w:rPr>
                <w:rFonts w:ascii="Arial" w:hAnsi="Arial" w:cs="Arial"/>
                <w:sz w:val="14"/>
              </w:rPr>
            </w:pPr>
          </w:p>
          <w:p w14:paraId="4FEEBC01" w14:textId="0C889A1C" w:rsidR="00A57A5C" w:rsidRDefault="00A57A5C" w:rsidP="00220334">
            <w:pPr>
              <w:jc w:val="center"/>
              <w:rPr>
                <w:rFonts w:ascii="Arial" w:hAnsi="Arial" w:cs="Arial"/>
              </w:rPr>
            </w:pPr>
            <w:r w:rsidRPr="005655E1">
              <w:rPr>
                <w:noProof/>
                <w:sz w:val="16"/>
                <w:szCs w:val="16"/>
                <w:lang w:eastAsia="en-GB"/>
              </w:rPr>
              <w:drawing>
                <wp:inline distT="0" distB="0" distL="0" distR="0" wp14:anchorId="16DF21B1" wp14:editId="091C3C06">
                  <wp:extent cx="1615440" cy="546875"/>
                  <wp:effectExtent l="0" t="0" r="3810" b="5715"/>
                  <wp:docPr id="4" name="Picture 4" descr="cid:image001.png@01D51568.A8E3A1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1568.A8E3A15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15440" cy="546875"/>
                          </a:xfrm>
                          <a:prstGeom prst="rect">
                            <a:avLst/>
                          </a:prstGeom>
                          <a:noFill/>
                          <a:ln>
                            <a:noFill/>
                          </a:ln>
                        </pic:spPr>
                      </pic:pic>
                    </a:graphicData>
                  </a:graphic>
                </wp:inline>
              </w:drawing>
            </w:r>
          </w:p>
        </w:tc>
        <w:tc>
          <w:tcPr>
            <w:tcW w:w="3969" w:type="dxa"/>
            <w:shd w:val="clear" w:color="auto" w:fill="auto"/>
          </w:tcPr>
          <w:p w14:paraId="14AF490F" w14:textId="77777777" w:rsidR="00A57A5C" w:rsidRPr="00220334" w:rsidRDefault="00A57A5C" w:rsidP="00A57A5C">
            <w:pPr>
              <w:jc w:val="center"/>
              <w:rPr>
                <w:rFonts w:ascii="Arial" w:hAnsi="Arial" w:cs="Arial"/>
                <w:sz w:val="18"/>
              </w:rPr>
            </w:pPr>
          </w:p>
          <w:p w14:paraId="23927DFF" w14:textId="77777777" w:rsidR="00A57A5C" w:rsidRDefault="00A57A5C" w:rsidP="00A57A5C">
            <w:pPr>
              <w:jc w:val="center"/>
              <w:rPr>
                <w:rFonts w:ascii="Arial" w:hAnsi="Arial" w:cs="Arial"/>
              </w:rPr>
            </w:pPr>
            <w:r w:rsidRPr="005655E1">
              <w:rPr>
                <w:rFonts w:ascii="Arial" w:eastAsia="MS Mincho" w:hAnsi="Arial" w:cs="Arial"/>
                <w:noProof/>
                <w:sz w:val="16"/>
                <w:szCs w:val="16"/>
                <w:lang w:eastAsia="en-GB"/>
              </w:rPr>
              <w:drawing>
                <wp:inline distT="0" distB="0" distL="0" distR="0" wp14:anchorId="1B3778EA" wp14:editId="3A266E78">
                  <wp:extent cx="1780598" cy="438150"/>
                  <wp:effectExtent l="0" t="0" r="0" b="0"/>
                  <wp:docPr id="5" name="Picture 5" descr="\\sbcth-cesc-fs01\cesc$\GarbuttL\Documents\Pictures\South Tees Safeguarding Children Partnership_logo-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h-cesc-fs01\cesc$\GarbuttL\Documents\Pictures\South Tees Safeguarding Children Partnership_logo-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5098" cy="439257"/>
                          </a:xfrm>
                          <a:prstGeom prst="rect">
                            <a:avLst/>
                          </a:prstGeom>
                          <a:noFill/>
                          <a:ln>
                            <a:noFill/>
                          </a:ln>
                        </pic:spPr>
                      </pic:pic>
                    </a:graphicData>
                  </a:graphic>
                </wp:inline>
              </w:drawing>
            </w:r>
          </w:p>
        </w:tc>
      </w:tr>
    </w:tbl>
    <w:p w14:paraId="6C59E47E" w14:textId="77777777" w:rsidR="00220334" w:rsidRDefault="00220334">
      <w:pPr>
        <w:rPr>
          <w:rFonts w:ascii="Arial" w:hAnsi="Arial" w:cs="Arial"/>
        </w:rPr>
      </w:pPr>
    </w:p>
    <w:p w14:paraId="65793019" w14:textId="518DB098" w:rsidR="00232ED7" w:rsidRDefault="00220334">
      <w:pPr>
        <w:rPr>
          <w:rFonts w:ascii="Arial" w:hAnsi="Arial" w:cs="Arial"/>
        </w:rPr>
      </w:pPr>
      <w:r>
        <w:rPr>
          <w:rFonts w:ascii="Arial" w:hAnsi="Arial" w:cs="Arial"/>
        </w:rPr>
        <w:t>The Safeguarding Children Partnership will consider the case and undertake learning activity</w:t>
      </w:r>
      <w:r>
        <w:rPr>
          <w:rStyle w:val="FootnoteReference"/>
          <w:rFonts w:ascii="Arial" w:hAnsi="Arial" w:cs="Arial"/>
        </w:rPr>
        <w:footnoteReference w:id="3"/>
      </w:r>
      <w:r>
        <w:rPr>
          <w:rFonts w:ascii="Arial" w:hAnsi="Arial" w:cs="Arial"/>
        </w:rPr>
        <w:t xml:space="preserve"> where appropriate.</w:t>
      </w:r>
    </w:p>
    <w:p w14:paraId="463C0C8E" w14:textId="77777777" w:rsidR="00232ED7" w:rsidRDefault="00232ED7">
      <w:pPr>
        <w:rPr>
          <w:rFonts w:ascii="Arial" w:hAnsi="Arial" w:cs="Arial"/>
        </w:rPr>
        <w:sectPr w:rsidR="00232ED7" w:rsidSect="004374A5">
          <w:headerReference w:type="default" r:id="rId24"/>
          <w:footerReference w:type="default" r:id="rId25"/>
          <w:pgSz w:w="11906" w:h="16838"/>
          <w:pgMar w:top="1134" w:right="1440" w:bottom="1134" w:left="1440" w:header="709" w:footer="709" w:gutter="0"/>
          <w:cols w:space="708"/>
          <w:docGrid w:linePitch="360"/>
        </w:sectPr>
      </w:pPr>
    </w:p>
    <w:p w14:paraId="08BA879E" w14:textId="77777777" w:rsidR="00232ED7" w:rsidRPr="00CD0642" w:rsidRDefault="00232ED7" w:rsidP="00232ED7">
      <w:pPr>
        <w:rPr>
          <w:rFonts w:ascii="Arial" w:hAnsi="Arial" w:cs="Arial"/>
          <w:b/>
        </w:rPr>
      </w:pPr>
      <w:r w:rsidRPr="00CD0642">
        <w:rPr>
          <w:rFonts w:ascii="Arial" w:hAnsi="Arial" w:cs="Arial"/>
          <w:b/>
        </w:rPr>
        <w:lastRenderedPageBreak/>
        <w:t>Referral Details</w:t>
      </w:r>
    </w:p>
    <w:tbl>
      <w:tblPr>
        <w:tblStyle w:val="TableGrid"/>
        <w:tblW w:w="0" w:type="auto"/>
        <w:tblLook w:val="04A0" w:firstRow="1" w:lastRow="0" w:firstColumn="1" w:lastColumn="0" w:noHBand="0" w:noVBand="1"/>
      </w:tblPr>
      <w:tblGrid>
        <w:gridCol w:w="1809"/>
        <w:gridCol w:w="4707"/>
        <w:gridCol w:w="3685"/>
        <w:gridCol w:w="3747"/>
      </w:tblGrid>
      <w:tr w:rsidR="00232ED7" w:rsidRPr="00CD0642" w14:paraId="71307261" w14:textId="77777777" w:rsidTr="000169BF">
        <w:tc>
          <w:tcPr>
            <w:tcW w:w="6516" w:type="dxa"/>
            <w:gridSpan w:val="2"/>
            <w:shd w:val="clear" w:color="auto" w:fill="BDD6EE" w:themeFill="accent1" w:themeFillTint="66"/>
          </w:tcPr>
          <w:p w14:paraId="76F17EAE" w14:textId="77777777" w:rsidR="00232ED7" w:rsidRPr="00CD0642" w:rsidRDefault="00232ED7" w:rsidP="000169BF">
            <w:pPr>
              <w:rPr>
                <w:rFonts w:ascii="Arial" w:hAnsi="Arial" w:cs="Arial"/>
              </w:rPr>
            </w:pPr>
            <w:r>
              <w:rPr>
                <w:rFonts w:ascii="Arial" w:hAnsi="Arial" w:cs="Arial"/>
              </w:rPr>
              <w:t>Referrer Contact Details</w:t>
            </w:r>
            <w:r w:rsidRPr="00CD0642">
              <w:rPr>
                <w:rFonts w:ascii="Arial" w:hAnsi="Arial" w:cs="Arial"/>
              </w:rPr>
              <w:t>:</w:t>
            </w:r>
          </w:p>
        </w:tc>
        <w:tc>
          <w:tcPr>
            <w:tcW w:w="7432" w:type="dxa"/>
            <w:gridSpan w:val="2"/>
            <w:shd w:val="clear" w:color="auto" w:fill="BDD6EE" w:themeFill="accent1" w:themeFillTint="66"/>
          </w:tcPr>
          <w:p w14:paraId="2995C196" w14:textId="77777777" w:rsidR="00232ED7" w:rsidRPr="00CD0642" w:rsidRDefault="00232ED7" w:rsidP="000169BF">
            <w:pPr>
              <w:rPr>
                <w:rFonts w:ascii="Arial" w:hAnsi="Arial" w:cs="Arial"/>
              </w:rPr>
            </w:pPr>
            <w:r w:rsidRPr="00CD0642">
              <w:rPr>
                <w:rFonts w:ascii="Arial" w:hAnsi="Arial" w:cs="Arial"/>
              </w:rPr>
              <w:t>Submission Details:</w:t>
            </w:r>
          </w:p>
        </w:tc>
      </w:tr>
      <w:tr w:rsidR="00232ED7" w:rsidRPr="00CD0642" w14:paraId="4CCCF576" w14:textId="77777777" w:rsidTr="000169BF">
        <w:tc>
          <w:tcPr>
            <w:tcW w:w="1809" w:type="dxa"/>
            <w:shd w:val="clear" w:color="auto" w:fill="DEEAF6" w:themeFill="accent1" w:themeFillTint="33"/>
          </w:tcPr>
          <w:p w14:paraId="6AA0D9BD" w14:textId="77777777" w:rsidR="00232ED7" w:rsidRPr="00CD0642" w:rsidRDefault="00232ED7" w:rsidP="000169BF">
            <w:pPr>
              <w:rPr>
                <w:rFonts w:ascii="Arial" w:hAnsi="Arial" w:cs="Arial"/>
              </w:rPr>
            </w:pPr>
            <w:r w:rsidRPr="00CD0642">
              <w:rPr>
                <w:rFonts w:ascii="Arial" w:hAnsi="Arial" w:cs="Arial"/>
              </w:rPr>
              <w:t>Name</w:t>
            </w:r>
          </w:p>
        </w:tc>
        <w:tc>
          <w:tcPr>
            <w:tcW w:w="4707" w:type="dxa"/>
          </w:tcPr>
          <w:p w14:paraId="37CE1415" w14:textId="77777777" w:rsidR="00232ED7" w:rsidRPr="00CD0642" w:rsidRDefault="00232ED7" w:rsidP="000169BF">
            <w:pPr>
              <w:rPr>
                <w:rFonts w:ascii="Arial" w:hAnsi="Arial" w:cs="Arial"/>
              </w:rPr>
            </w:pPr>
          </w:p>
        </w:tc>
        <w:tc>
          <w:tcPr>
            <w:tcW w:w="3685" w:type="dxa"/>
            <w:shd w:val="clear" w:color="auto" w:fill="DEEAF6" w:themeFill="accent1" w:themeFillTint="33"/>
          </w:tcPr>
          <w:p w14:paraId="77E53D19" w14:textId="77777777" w:rsidR="00232ED7" w:rsidRPr="00CD0642" w:rsidRDefault="00232ED7" w:rsidP="000169BF">
            <w:pPr>
              <w:rPr>
                <w:rFonts w:ascii="Arial" w:hAnsi="Arial" w:cs="Arial"/>
              </w:rPr>
            </w:pPr>
            <w:r w:rsidRPr="00CD0642">
              <w:rPr>
                <w:rFonts w:ascii="Arial" w:hAnsi="Arial" w:cs="Arial"/>
              </w:rPr>
              <w:t>Date:</w:t>
            </w:r>
          </w:p>
        </w:tc>
        <w:tc>
          <w:tcPr>
            <w:tcW w:w="3747" w:type="dxa"/>
            <w:shd w:val="clear" w:color="auto" w:fill="auto"/>
          </w:tcPr>
          <w:p w14:paraId="3065CF42" w14:textId="77777777" w:rsidR="00232ED7" w:rsidRPr="00CD0642" w:rsidRDefault="00232ED7" w:rsidP="000169BF">
            <w:pPr>
              <w:rPr>
                <w:rFonts w:ascii="Arial" w:hAnsi="Arial" w:cs="Arial"/>
              </w:rPr>
            </w:pPr>
          </w:p>
        </w:tc>
      </w:tr>
      <w:tr w:rsidR="00232ED7" w:rsidRPr="00CD0642" w14:paraId="7E200912" w14:textId="77777777" w:rsidTr="000169BF">
        <w:tc>
          <w:tcPr>
            <w:tcW w:w="1809" w:type="dxa"/>
            <w:shd w:val="clear" w:color="auto" w:fill="DEEAF6" w:themeFill="accent1" w:themeFillTint="33"/>
          </w:tcPr>
          <w:p w14:paraId="6DF18B94" w14:textId="77777777" w:rsidR="00232ED7" w:rsidRPr="00CD0642" w:rsidRDefault="00232ED7" w:rsidP="000169BF">
            <w:pPr>
              <w:rPr>
                <w:rFonts w:ascii="Arial" w:hAnsi="Arial" w:cs="Arial"/>
              </w:rPr>
            </w:pPr>
            <w:r w:rsidRPr="00CD0642">
              <w:rPr>
                <w:rFonts w:ascii="Arial" w:hAnsi="Arial" w:cs="Arial"/>
              </w:rPr>
              <w:t>Agency</w:t>
            </w:r>
          </w:p>
        </w:tc>
        <w:tc>
          <w:tcPr>
            <w:tcW w:w="4707" w:type="dxa"/>
          </w:tcPr>
          <w:p w14:paraId="66849331" w14:textId="77777777" w:rsidR="00232ED7" w:rsidRPr="00CD0642" w:rsidRDefault="00232ED7" w:rsidP="000169BF">
            <w:pPr>
              <w:rPr>
                <w:rFonts w:ascii="Arial" w:hAnsi="Arial" w:cs="Arial"/>
              </w:rPr>
            </w:pPr>
          </w:p>
        </w:tc>
        <w:tc>
          <w:tcPr>
            <w:tcW w:w="7432" w:type="dxa"/>
            <w:gridSpan w:val="2"/>
            <w:shd w:val="clear" w:color="auto" w:fill="DEEAF6" w:themeFill="accent1" w:themeFillTint="33"/>
          </w:tcPr>
          <w:p w14:paraId="070FA455" w14:textId="77777777" w:rsidR="00232ED7" w:rsidRPr="00CD0642" w:rsidRDefault="00232ED7" w:rsidP="000169BF">
            <w:pPr>
              <w:rPr>
                <w:rFonts w:ascii="Arial" w:hAnsi="Arial" w:cs="Arial"/>
              </w:rPr>
            </w:pPr>
            <w:r>
              <w:rPr>
                <w:rFonts w:ascii="Arial" w:hAnsi="Arial" w:cs="Arial"/>
              </w:rPr>
              <w:t>Please indicate whether this is a:</w:t>
            </w:r>
          </w:p>
        </w:tc>
      </w:tr>
      <w:tr w:rsidR="00232ED7" w:rsidRPr="00CD0642" w14:paraId="098398A3" w14:textId="77777777" w:rsidTr="000169BF">
        <w:tc>
          <w:tcPr>
            <w:tcW w:w="1809" w:type="dxa"/>
            <w:shd w:val="clear" w:color="auto" w:fill="DEEAF6" w:themeFill="accent1" w:themeFillTint="33"/>
          </w:tcPr>
          <w:p w14:paraId="2E090096" w14:textId="77777777" w:rsidR="00232ED7" w:rsidRPr="00CD0642" w:rsidRDefault="00232ED7" w:rsidP="000169BF">
            <w:pPr>
              <w:rPr>
                <w:rFonts w:ascii="Arial" w:hAnsi="Arial" w:cs="Arial"/>
              </w:rPr>
            </w:pPr>
            <w:r w:rsidRPr="00CD0642">
              <w:rPr>
                <w:rFonts w:ascii="Arial" w:hAnsi="Arial" w:cs="Arial"/>
              </w:rPr>
              <w:t>Email Address</w:t>
            </w:r>
          </w:p>
        </w:tc>
        <w:tc>
          <w:tcPr>
            <w:tcW w:w="4707" w:type="dxa"/>
          </w:tcPr>
          <w:p w14:paraId="2A683683" w14:textId="77777777" w:rsidR="00232ED7" w:rsidRPr="00CD0642" w:rsidRDefault="00232ED7" w:rsidP="000169BF">
            <w:pPr>
              <w:rPr>
                <w:rFonts w:ascii="Arial" w:hAnsi="Arial" w:cs="Arial"/>
              </w:rPr>
            </w:pPr>
          </w:p>
        </w:tc>
        <w:tc>
          <w:tcPr>
            <w:tcW w:w="3685" w:type="dxa"/>
            <w:shd w:val="clear" w:color="auto" w:fill="auto"/>
          </w:tcPr>
          <w:p w14:paraId="7B000605" w14:textId="77777777" w:rsidR="00232ED7" w:rsidRPr="00CD0642" w:rsidRDefault="00232ED7" w:rsidP="000169BF">
            <w:pPr>
              <w:rPr>
                <w:rFonts w:ascii="Arial" w:hAnsi="Arial" w:cs="Arial"/>
              </w:rPr>
            </w:pPr>
            <w:r w:rsidRPr="00CD0642">
              <w:rPr>
                <w:rFonts w:ascii="Arial" w:hAnsi="Arial" w:cs="Arial"/>
              </w:rPr>
              <w:t>Seriou</w:t>
            </w:r>
            <w:r>
              <w:rPr>
                <w:rFonts w:ascii="Arial" w:hAnsi="Arial" w:cs="Arial"/>
              </w:rPr>
              <w:t xml:space="preserve">s Incident Notification Request  </w:t>
            </w:r>
            <w:r w:rsidRPr="001525E6">
              <w:rPr>
                <w:rFonts w:ascii="Arial" w:hAnsi="Arial" w:cs="Arial"/>
                <w:sz w:val="20"/>
                <w:szCs w:val="20"/>
              </w:rPr>
              <w:fldChar w:fldCharType="begin">
                <w:ffData>
                  <w:name w:val="Check1"/>
                  <w:enabled/>
                  <w:calcOnExit w:val="0"/>
                  <w:checkBox>
                    <w:sizeAuto/>
                    <w:default w:val="0"/>
                  </w:checkBox>
                </w:ffData>
              </w:fldChar>
            </w:r>
            <w:r w:rsidRPr="00152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525E6">
              <w:rPr>
                <w:rFonts w:ascii="Arial" w:hAnsi="Arial" w:cs="Arial"/>
                <w:sz w:val="20"/>
                <w:szCs w:val="20"/>
              </w:rPr>
              <w:fldChar w:fldCharType="end"/>
            </w:r>
          </w:p>
        </w:tc>
        <w:tc>
          <w:tcPr>
            <w:tcW w:w="3747" w:type="dxa"/>
            <w:shd w:val="clear" w:color="auto" w:fill="auto"/>
          </w:tcPr>
          <w:p w14:paraId="4AF3E421" w14:textId="77777777" w:rsidR="00232ED7" w:rsidRPr="00CD0642" w:rsidRDefault="00232ED7" w:rsidP="000169BF">
            <w:pPr>
              <w:rPr>
                <w:rFonts w:ascii="Arial" w:hAnsi="Arial" w:cs="Arial"/>
              </w:rPr>
            </w:pPr>
            <w:r>
              <w:rPr>
                <w:rFonts w:ascii="Arial" w:hAnsi="Arial" w:cs="Arial"/>
              </w:rPr>
              <w:t xml:space="preserve">Learning Request </w:t>
            </w:r>
            <w:r w:rsidRPr="001525E6">
              <w:rPr>
                <w:rFonts w:ascii="Arial" w:hAnsi="Arial" w:cs="Arial"/>
                <w:sz w:val="20"/>
                <w:szCs w:val="20"/>
              </w:rPr>
              <w:fldChar w:fldCharType="begin">
                <w:ffData>
                  <w:name w:val="Check1"/>
                  <w:enabled/>
                  <w:calcOnExit w:val="0"/>
                  <w:checkBox>
                    <w:sizeAuto/>
                    <w:default w:val="0"/>
                  </w:checkBox>
                </w:ffData>
              </w:fldChar>
            </w:r>
            <w:r w:rsidRPr="001525E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525E6">
              <w:rPr>
                <w:rFonts w:ascii="Arial" w:hAnsi="Arial" w:cs="Arial"/>
                <w:sz w:val="20"/>
                <w:szCs w:val="20"/>
              </w:rPr>
              <w:fldChar w:fldCharType="end"/>
            </w:r>
          </w:p>
        </w:tc>
      </w:tr>
    </w:tbl>
    <w:p w14:paraId="1883661B" w14:textId="77777777" w:rsidR="00232ED7" w:rsidRDefault="00232ED7" w:rsidP="00232ED7">
      <w:pPr>
        <w:spacing w:after="0"/>
        <w:rPr>
          <w:rFonts w:ascii="Arial" w:hAnsi="Arial" w:cs="Arial"/>
          <w:b/>
        </w:rPr>
      </w:pPr>
    </w:p>
    <w:p w14:paraId="03F0D8D4" w14:textId="77777777" w:rsidR="00232ED7" w:rsidRPr="00883852" w:rsidRDefault="00232ED7" w:rsidP="00232ED7">
      <w:pPr>
        <w:spacing w:after="120"/>
        <w:rPr>
          <w:rFonts w:ascii="Arial" w:hAnsi="Arial" w:cs="Arial"/>
          <w:b/>
        </w:rPr>
      </w:pPr>
      <w:r w:rsidRPr="00883852">
        <w:rPr>
          <w:rFonts w:ascii="Arial" w:hAnsi="Arial" w:cs="Arial"/>
          <w:b/>
        </w:rPr>
        <w:t>Child / Young Person Details</w:t>
      </w:r>
    </w:p>
    <w:tbl>
      <w:tblPr>
        <w:tblStyle w:val="TableGrid"/>
        <w:tblW w:w="0" w:type="auto"/>
        <w:tblLook w:val="04A0" w:firstRow="1" w:lastRow="0" w:firstColumn="1" w:lastColumn="0" w:noHBand="0" w:noVBand="1"/>
      </w:tblPr>
      <w:tblGrid>
        <w:gridCol w:w="3227"/>
        <w:gridCol w:w="1776"/>
        <w:gridCol w:w="1777"/>
        <w:gridCol w:w="1777"/>
        <w:gridCol w:w="1776"/>
        <w:gridCol w:w="1777"/>
        <w:gridCol w:w="1777"/>
      </w:tblGrid>
      <w:tr w:rsidR="00232ED7" w:rsidRPr="00883852" w14:paraId="25558541" w14:textId="77777777" w:rsidTr="000169BF">
        <w:tc>
          <w:tcPr>
            <w:tcW w:w="3227" w:type="dxa"/>
            <w:shd w:val="clear" w:color="auto" w:fill="DEEAF6" w:themeFill="accent1" w:themeFillTint="33"/>
          </w:tcPr>
          <w:p w14:paraId="49BAE746" w14:textId="77777777" w:rsidR="00232ED7" w:rsidRPr="00883852" w:rsidRDefault="00232ED7" w:rsidP="000169BF">
            <w:pPr>
              <w:rPr>
                <w:rFonts w:ascii="Arial" w:hAnsi="Arial" w:cs="Arial"/>
              </w:rPr>
            </w:pPr>
            <w:r>
              <w:rPr>
                <w:rFonts w:ascii="Arial" w:hAnsi="Arial" w:cs="Arial"/>
              </w:rPr>
              <w:t>Name</w:t>
            </w:r>
          </w:p>
        </w:tc>
        <w:tc>
          <w:tcPr>
            <w:tcW w:w="10660" w:type="dxa"/>
            <w:gridSpan w:val="6"/>
          </w:tcPr>
          <w:p w14:paraId="2247535B" w14:textId="77777777" w:rsidR="00232ED7" w:rsidRPr="00883852" w:rsidRDefault="00232ED7" w:rsidP="000169BF">
            <w:pPr>
              <w:rPr>
                <w:rFonts w:ascii="Arial" w:hAnsi="Arial" w:cs="Arial"/>
              </w:rPr>
            </w:pPr>
          </w:p>
        </w:tc>
      </w:tr>
      <w:tr w:rsidR="00232ED7" w:rsidRPr="00883852" w14:paraId="128AFC2A" w14:textId="77777777" w:rsidTr="000169BF">
        <w:tc>
          <w:tcPr>
            <w:tcW w:w="3227" w:type="dxa"/>
            <w:shd w:val="clear" w:color="auto" w:fill="DEEAF6" w:themeFill="accent1" w:themeFillTint="33"/>
          </w:tcPr>
          <w:p w14:paraId="5CE5D51F" w14:textId="77777777" w:rsidR="00232ED7" w:rsidRPr="00883852" w:rsidRDefault="00232ED7" w:rsidP="000169BF">
            <w:pPr>
              <w:rPr>
                <w:rFonts w:ascii="Arial" w:hAnsi="Arial" w:cs="Arial"/>
              </w:rPr>
            </w:pPr>
            <w:r>
              <w:rPr>
                <w:rFonts w:ascii="Arial" w:hAnsi="Arial" w:cs="Arial"/>
              </w:rPr>
              <w:t>Address</w:t>
            </w:r>
          </w:p>
        </w:tc>
        <w:tc>
          <w:tcPr>
            <w:tcW w:w="10660" w:type="dxa"/>
            <w:gridSpan w:val="6"/>
          </w:tcPr>
          <w:p w14:paraId="782DDD2D" w14:textId="77777777" w:rsidR="00232ED7" w:rsidRPr="00883852" w:rsidRDefault="00232ED7" w:rsidP="000169BF">
            <w:pPr>
              <w:rPr>
                <w:rFonts w:ascii="Arial" w:hAnsi="Arial" w:cs="Arial"/>
              </w:rPr>
            </w:pPr>
          </w:p>
        </w:tc>
      </w:tr>
      <w:tr w:rsidR="00232ED7" w:rsidRPr="00883852" w14:paraId="76EC4FC7" w14:textId="77777777" w:rsidTr="000169BF">
        <w:tc>
          <w:tcPr>
            <w:tcW w:w="3227" w:type="dxa"/>
            <w:shd w:val="clear" w:color="auto" w:fill="DEEAF6" w:themeFill="accent1" w:themeFillTint="33"/>
          </w:tcPr>
          <w:p w14:paraId="78F891A0" w14:textId="77777777" w:rsidR="00232ED7" w:rsidRPr="00883852" w:rsidRDefault="00232ED7" w:rsidP="000169BF">
            <w:pPr>
              <w:rPr>
                <w:rFonts w:ascii="Arial" w:hAnsi="Arial" w:cs="Arial"/>
              </w:rPr>
            </w:pPr>
            <w:r>
              <w:rPr>
                <w:rFonts w:ascii="Arial" w:hAnsi="Arial" w:cs="Arial"/>
              </w:rPr>
              <w:t>Date of Birth</w:t>
            </w:r>
          </w:p>
        </w:tc>
        <w:tc>
          <w:tcPr>
            <w:tcW w:w="3553" w:type="dxa"/>
            <w:gridSpan w:val="2"/>
          </w:tcPr>
          <w:p w14:paraId="72F79411" w14:textId="77777777" w:rsidR="00232ED7" w:rsidRPr="00883852" w:rsidRDefault="00232ED7" w:rsidP="000169BF">
            <w:pPr>
              <w:rPr>
                <w:rFonts w:ascii="Arial" w:hAnsi="Arial" w:cs="Arial"/>
              </w:rPr>
            </w:pPr>
          </w:p>
        </w:tc>
        <w:tc>
          <w:tcPr>
            <w:tcW w:w="3553" w:type="dxa"/>
            <w:gridSpan w:val="2"/>
            <w:shd w:val="clear" w:color="auto" w:fill="DEEAF6" w:themeFill="accent1" w:themeFillTint="33"/>
          </w:tcPr>
          <w:p w14:paraId="1EF85494" w14:textId="77777777" w:rsidR="00232ED7" w:rsidRPr="00883852" w:rsidRDefault="00232ED7" w:rsidP="000169BF">
            <w:pPr>
              <w:rPr>
                <w:rFonts w:ascii="Arial" w:hAnsi="Arial" w:cs="Arial"/>
              </w:rPr>
            </w:pPr>
            <w:r>
              <w:rPr>
                <w:rFonts w:ascii="Arial" w:hAnsi="Arial" w:cs="Arial"/>
              </w:rPr>
              <w:t>Date of Death / Incident</w:t>
            </w:r>
          </w:p>
        </w:tc>
        <w:tc>
          <w:tcPr>
            <w:tcW w:w="3554" w:type="dxa"/>
            <w:gridSpan w:val="2"/>
          </w:tcPr>
          <w:p w14:paraId="37D163BE" w14:textId="77777777" w:rsidR="00232ED7" w:rsidRPr="00883852" w:rsidRDefault="00232ED7" w:rsidP="000169BF">
            <w:pPr>
              <w:rPr>
                <w:rFonts w:ascii="Arial" w:hAnsi="Arial" w:cs="Arial"/>
              </w:rPr>
            </w:pPr>
          </w:p>
        </w:tc>
      </w:tr>
      <w:tr w:rsidR="00232ED7" w:rsidRPr="00883852" w14:paraId="078C5A99" w14:textId="77777777" w:rsidTr="000169BF">
        <w:tc>
          <w:tcPr>
            <w:tcW w:w="3227" w:type="dxa"/>
            <w:vMerge w:val="restart"/>
            <w:shd w:val="clear" w:color="auto" w:fill="DEEAF6" w:themeFill="accent1" w:themeFillTint="33"/>
          </w:tcPr>
          <w:p w14:paraId="62BD8ABD" w14:textId="77777777" w:rsidR="00232ED7" w:rsidRDefault="00232ED7" w:rsidP="000169BF">
            <w:pPr>
              <w:rPr>
                <w:rFonts w:ascii="Arial" w:hAnsi="Arial" w:cs="Arial"/>
              </w:rPr>
            </w:pPr>
            <w:r>
              <w:rPr>
                <w:rFonts w:ascii="Arial" w:hAnsi="Arial" w:cs="Arial"/>
              </w:rPr>
              <w:t xml:space="preserve">Child’s Status at time of Incident </w:t>
            </w:r>
            <w:r w:rsidRPr="006E27E3">
              <w:rPr>
                <w:rFonts w:ascii="Arial" w:hAnsi="Arial" w:cs="Arial"/>
                <w:sz w:val="12"/>
              </w:rPr>
              <w:t>(Tick as Appropriate)</w:t>
            </w:r>
          </w:p>
        </w:tc>
        <w:tc>
          <w:tcPr>
            <w:tcW w:w="1776" w:type="dxa"/>
            <w:shd w:val="clear" w:color="auto" w:fill="DEEAF6" w:themeFill="accent1" w:themeFillTint="33"/>
          </w:tcPr>
          <w:p w14:paraId="1C8061D5" w14:textId="77777777" w:rsidR="00232ED7" w:rsidRPr="00320B6C" w:rsidRDefault="00232ED7" w:rsidP="000169BF">
            <w:pPr>
              <w:jc w:val="center"/>
              <w:rPr>
                <w:rFonts w:ascii="Arial" w:hAnsi="Arial" w:cs="Arial"/>
                <w:b/>
                <w:sz w:val="14"/>
              </w:rPr>
            </w:pPr>
            <w:r w:rsidRPr="00320B6C">
              <w:rPr>
                <w:rFonts w:ascii="Arial" w:hAnsi="Arial" w:cs="Arial"/>
                <w:b/>
                <w:sz w:val="14"/>
              </w:rPr>
              <w:t>Not Known to Children’s Social Care</w:t>
            </w:r>
          </w:p>
        </w:tc>
        <w:tc>
          <w:tcPr>
            <w:tcW w:w="1777" w:type="dxa"/>
            <w:shd w:val="clear" w:color="auto" w:fill="DEEAF6" w:themeFill="accent1" w:themeFillTint="33"/>
          </w:tcPr>
          <w:p w14:paraId="0435F4CF" w14:textId="77777777" w:rsidR="00232ED7" w:rsidRPr="00320B6C" w:rsidRDefault="00232ED7" w:rsidP="000169BF">
            <w:pPr>
              <w:jc w:val="center"/>
              <w:rPr>
                <w:rFonts w:ascii="Arial" w:hAnsi="Arial" w:cs="Arial"/>
                <w:b/>
                <w:sz w:val="14"/>
              </w:rPr>
            </w:pPr>
            <w:r w:rsidRPr="00320B6C">
              <w:rPr>
                <w:rFonts w:ascii="Arial" w:hAnsi="Arial" w:cs="Arial"/>
                <w:b/>
                <w:sz w:val="14"/>
              </w:rPr>
              <w:t xml:space="preserve">Known to Early Help Services </w:t>
            </w:r>
            <w:r w:rsidRPr="00320B6C">
              <w:rPr>
                <w:rFonts w:ascii="Arial" w:hAnsi="Arial" w:cs="Arial"/>
                <w:b/>
                <w:sz w:val="12"/>
              </w:rPr>
              <w:t>(Please State)</w:t>
            </w:r>
          </w:p>
        </w:tc>
        <w:tc>
          <w:tcPr>
            <w:tcW w:w="1777" w:type="dxa"/>
            <w:shd w:val="clear" w:color="auto" w:fill="DEEAF6" w:themeFill="accent1" w:themeFillTint="33"/>
          </w:tcPr>
          <w:p w14:paraId="24FD672B" w14:textId="77777777" w:rsidR="00232ED7" w:rsidRPr="00320B6C" w:rsidRDefault="00232ED7" w:rsidP="000169BF">
            <w:pPr>
              <w:jc w:val="center"/>
              <w:rPr>
                <w:rFonts w:ascii="Arial" w:hAnsi="Arial" w:cs="Arial"/>
                <w:b/>
                <w:sz w:val="14"/>
              </w:rPr>
            </w:pPr>
            <w:r w:rsidRPr="00320B6C">
              <w:rPr>
                <w:rFonts w:ascii="Arial" w:hAnsi="Arial" w:cs="Arial"/>
                <w:b/>
                <w:sz w:val="14"/>
              </w:rPr>
              <w:t>Known to YOT</w:t>
            </w:r>
          </w:p>
        </w:tc>
        <w:tc>
          <w:tcPr>
            <w:tcW w:w="1776" w:type="dxa"/>
            <w:shd w:val="clear" w:color="auto" w:fill="DEEAF6" w:themeFill="accent1" w:themeFillTint="33"/>
          </w:tcPr>
          <w:p w14:paraId="286B986A" w14:textId="77777777" w:rsidR="00232ED7" w:rsidRPr="00320B6C" w:rsidRDefault="00232ED7" w:rsidP="000169BF">
            <w:pPr>
              <w:jc w:val="center"/>
              <w:rPr>
                <w:rFonts w:ascii="Arial" w:hAnsi="Arial" w:cs="Arial"/>
                <w:b/>
                <w:sz w:val="14"/>
              </w:rPr>
            </w:pPr>
            <w:r w:rsidRPr="00320B6C">
              <w:rPr>
                <w:rFonts w:ascii="Arial" w:hAnsi="Arial" w:cs="Arial"/>
                <w:b/>
                <w:sz w:val="14"/>
              </w:rPr>
              <w:t>Child in Need</w:t>
            </w:r>
          </w:p>
        </w:tc>
        <w:tc>
          <w:tcPr>
            <w:tcW w:w="1777" w:type="dxa"/>
            <w:shd w:val="clear" w:color="auto" w:fill="DEEAF6" w:themeFill="accent1" w:themeFillTint="33"/>
          </w:tcPr>
          <w:p w14:paraId="42C2F266" w14:textId="77777777" w:rsidR="00232ED7" w:rsidRPr="00320B6C" w:rsidRDefault="00232ED7" w:rsidP="000169BF">
            <w:pPr>
              <w:jc w:val="center"/>
              <w:rPr>
                <w:rFonts w:ascii="Arial" w:hAnsi="Arial" w:cs="Arial"/>
                <w:b/>
                <w:sz w:val="14"/>
              </w:rPr>
            </w:pPr>
            <w:r w:rsidRPr="00320B6C">
              <w:rPr>
                <w:rFonts w:ascii="Arial" w:hAnsi="Arial" w:cs="Arial"/>
                <w:b/>
                <w:sz w:val="14"/>
              </w:rPr>
              <w:t>Child Protection</w:t>
            </w:r>
          </w:p>
        </w:tc>
        <w:tc>
          <w:tcPr>
            <w:tcW w:w="1777" w:type="dxa"/>
            <w:shd w:val="clear" w:color="auto" w:fill="DEEAF6" w:themeFill="accent1" w:themeFillTint="33"/>
          </w:tcPr>
          <w:p w14:paraId="4BDA0F5E" w14:textId="77777777" w:rsidR="00232ED7" w:rsidRPr="00320B6C" w:rsidRDefault="00232ED7" w:rsidP="000169BF">
            <w:pPr>
              <w:jc w:val="center"/>
              <w:rPr>
                <w:rFonts w:ascii="Arial" w:hAnsi="Arial" w:cs="Arial"/>
                <w:b/>
                <w:sz w:val="14"/>
              </w:rPr>
            </w:pPr>
            <w:r w:rsidRPr="00320B6C">
              <w:rPr>
                <w:rFonts w:ascii="Arial" w:hAnsi="Arial" w:cs="Arial"/>
                <w:b/>
                <w:sz w:val="14"/>
              </w:rPr>
              <w:t>Looked After Child</w:t>
            </w:r>
          </w:p>
        </w:tc>
      </w:tr>
      <w:tr w:rsidR="00232ED7" w:rsidRPr="00883852" w14:paraId="627F0D72" w14:textId="77777777" w:rsidTr="000169BF">
        <w:tc>
          <w:tcPr>
            <w:tcW w:w="3227" w:type="dxa"/>
            <w:vMerge/>
            <w:shd w:val="clear" w:color="auto" w:fill="DEEAF6" w:themeFill="accent1" w:themeFillTint="33"/>
          </w:tcPr>
          <w:p w14:paraId="2E7C6411" w14:textId="77777777" w:rsidR="00232ED7" w:rsidRDefault="00232ED7" w:rsidP="000169BF">
            <w:pPr>
              <w:rPr>
                <w:rFonts w:ascii="Arial" w:hAnsi="Arial" w:cs="Arial"/>
              </w:rPr>
            </w:pPr>
          </w:p>
        </w:tc>
        <w:tc>
          <w:tcPr>
            <w:tcW w:w="1776" w:type="dxa"/>
          </w:tcPr>
          <w:p w14:paraId="7517BAC3" w14:textId="77777777" w:rsidR="00232ED7" w:rsidRDefault="00232ED7" w:rsidP="000169BF">
            <w:pPr>
              <w:jc w:val="center"/>
              <w:rPr>
                <w:rFonts w:ascii="Arial" w:hAnsi="Arial" w:cs="Arial"/>
                <w:sz w:val="14"/>
              </w:rPr>
            </w:pPr>
          </w:p>
          <w:p w14:paraId="2A64BBD5" w14:textId="77777777" w:rsidR="00232ED7" w:rsidRPr="00766D83" w:rsidRDefault="00232ED7" w:rsidP="000169BF">
            <w:pPr>
              <w:jc w:val="center"/>
              <w:rPr>
                <w:rFonts w:ascii="Arial" w:hAnsi="Arial" w:cs="Arial"/>
                <w:sz w:val="14"/>
              </w:rPr>
            </w:pPr>
          </w:p>
        </w:tc>
        <w:tc>
          <w:tcPr>
            <w:tcW w:w="1777" w:type="dxa"/>
          </w:tcPr>
          <w:p w14:paraId="7586B0EB" w14:textId="77777777" w:rsidR="00232ED7" w:rsidRPr="00766D83" w:rsidRDefault="00232ED7" w:rsidP="000169BF">
            <w:pPr>
              <w:jc w:val="center"/>
              <w:rPr>
                <w:rFonts w:ascii="Arial" w:hAnsi="Arial" w:cs="Arial"/>
                <w:sz w:val="14"/>
              </w:rPr>
            </w:pPr>
          </w:p>
        </w:tc>
        <w:tc>
          <w:tcPr>
            <w:tcW w:w="1777" w:type="dxa"/>
          </w:tcPr>
          <w:p w14:paraId="4B3E1FB5" w14:textId="77777777" w:rsidR="00232ED7" w:rsidRPr="00766D83" w:rsidRDefault="00232ED7" w:rsidP="000169BF">
            <w:pPr>
              <w:jc w:val="center"/>
              <w:rPr>
                <w:rFonts w:ascii="Arial" w:hAnsi="Arial" w:cs="Arial"/>
                <w:sz w:val="14"/>
              </w:rPr>
            </w:pPr>
          </w:p>
        </w:tc>
        <w:tc>
          <w:tcPr>
            <w:tcW w:w="1776" w:type="dxa"/>
          </w:tcPr>
          <w:p w14:paraId="295331CE" w14:textId="77777777" w:rsidR="00232ED7" w:rsidRPr="00766D83" w:rsidRDefault="00232ED7" w:rsidP="000169BF">
            <w:pPr>
              <w:jc w:val="center"/>
              <w:rPr>
                <w:rFonts w:ascii="Arial" w:hAnsi="Arial" w:cs="Arial"/>
                <w:sz w:val="14"/>
              </w:rPr>
            </w:pPr>
          </w:p>
        </w:tc>
        <w:tc>
          <w:tcPr>
            <w:tcW w:w="1777" w:type="dxa"/>
          </w:tcPr>
          <w:p w14:paraId="77AA7783" w14:textId="77777777" w:rsidR="00232ED7" w:rsidRPr="00766D83" w:rsidRDefault="00232ED7" w:rsidP="000169BF">
            <w:pPr>
              <w:jc w:val="center"/>
              <w:rPr>
                <w:rFonts w:ascii="Arial" w:hAnsi="Arial" w:cs="Arial"/>
                <w:sz w:val="14"/>
              </w:rPr>
            </w:pPr>
          </w:p>
        </w:tc>
        <w:tc>
          <w:tcPr>
            <w:tcW w:w="1777" w:type="dxa"/>
          </w:tcPr>
          <w:p w14:paraId="61B7C7F6" w14:textId="77777777" w:rsidR="00232ED7" w:rsidRPr="00766D83" w:rsidRDefault="00232ED7" w:rsidP="000169BF">
            <w:pPr>
              <w:jc w:val="center"/>
              <w:rPr>
                <w:rFonts w:ascii="Arial" w:hAnsi="Arial" w:cs="Arial"/>
                <w:sz w:val="14"/>
              </w:rPr>
            </w:pPr>
          </w:p>
        </w:tc>
      </w:tr>
      <w:tr w:rsidR="00232ED7" w:rsidRPr="00883852" w14:paraId="5F46A051" w14:textId="77777777" w:rsidTr="000169BF">
        <w:tc>
          <w:tcPr>
            <w:tcW w:w="3227" w:type="dxa"/>
            <w:shd w:val="clear" w:color="auto" w:fill="DEEAF6" w:themeFill="accent1" w:themeFillTint="33"/>
          </w:tcPr>
          <w:p w14:paraId="3F33A987" w14:textId="77777777" w:rsidR="00232ED7" w:rsidRPr="00883852" w:rsidRDefault="00232ED7" w:rsidP="000169BF">
            <w:pPr>
              <w:rPr>
                <w:rFonts w:ascii="Arial" w:hAnsi="Arial" w:cs="Arial"/>
              </w:rPr>
            </w:pPr>
            <w:r>
              <w:rPr>
                <w:rFonts w:ascii="Arial" w:hAnsi="Arial" w:cs="Arial"/>
              </w:rPr>
              <w:t>Parent / Carer Details</w:t>
            </w:r>
          </w:p>
        </w:tc>
        <w:tc>
          <w:tcPr>
            <w:tcW w:w="10660" w:type="dxa"/>
            <w:gridSpan w:val="6"/>
          </w:tcPr>
          <w:p w14:paraId="3BFB7516" w14:textId="77777777" w:rsidR="00232ED7" w:rsidRDefault="00232ED7" w:rsidP="000169BF">
            <w:pPr>
              <w:rPr>
                <w:rFonts w:ascii="Arial" w:hAnsi="Arial" w:cs="Arial"/>
              </w:rPr>
            </w:pPr>
          </w:p>
          <w:p w14:paraId="38C7AD0D" w14:textId="77777777" w:rsidR="00232ED7" w:rsidRPr="00883852" w:rsidRDefault="00232ED7" w:rsidP="000169BF">
            <w:pPr>
              <w:rPr>
                <w:rFonts w:ascii="Arial" w:hAnsi="Arial" w:cs="Arial"/>
              </w:rPr>
            </w:pPr>
          </w:p>
        </w:tc>
      </w:tr>
      <w:tr w:rsidR="00232ED7" w:rsidRPr="00883852" w14:paraId="32B90938" w14:textId="77777777" w:rsidTr="000169BF">
        <w:tc>
          <w:tcPr>
            <w:tcW w:w="3227" w:type="dxa"/>
            <w:shd w:val="clear" w:color="auto" w:fill="DEEAF6" w:themeFill="accent1" w:themeFillTint="33"/>
          </w:tcPr>
          <w:p w14:paraId="3381200A" w14:textId="77777777" w:rsidR="00232ED7" w:rsidRPr="00883852" w:rsidRDefault="00232ED7" w:rsidP="000169BF">
            <w:pPr>
              <w:rPr>
                <w:rFonts w:ascii="Arial" w:hAnsi="Arial" w:cs="Arial"/>
              </w:rPr>
            </w:pPr>
            <w:r>
              <w:rPr>
                <w:rFonts w:ascii="Arial" w:hAnsi="Arial" w:cs="Arial"/>
              </w:rPr>
              <w:t>Sibling Information</w:t>
            </w:r>
          </w:p>
        </w:tc>
        <w:tc>
          <w:tcPr>
            <w:tcW w:w="10660" w:type="dxa"/>
            <w:gridSpan w:val="6"/>
          </w:tcPr>
          <w:p w14:paraId="7BB6E696" w14:textId="77777777" w:rsidR="00232ED7" w:rsidRPr="00883852" w:rsidRDefault="00232ED7" w:rsidP="000169BF">
            <w:pPr>
              <w:rPr>
                <w:rFonts w:ascii="Arial" w:hAnsi="Arial" w:cs="Arial"/>
              </w:rPr>
            </w:pPr>
          </w:p>
        </w:tc>
      </w:tr>
      <w:tr w:rsidR="00232ED7" w:rsidRPr="00883852" w14:paraId="4865E8EE" w14:textId="77777777" w:rsidTr="000169BF">
        <w:tc>
          <w:tcPr>
            <w:tcW w:w="3227" w:type="dxa"/>
            <w:shd w:val="clear" w:color="auto" w:fill="DEEAF6" w:themeFill="accent1" w:themeFillTint="33"/>
          </w:tcPr>
          <w:p w14:paraId="7FA38594" w14:textId="77777777" w:rsidR="00232ED7" w:rsidRPr="00883852" w:rsidRDefault="00232ED7" w:rsidP="000169BF">
            <w:pPr>
              <w:rPr>
                <w:rFonts w:ascii="Arial" w:hAnsi="Arial" w:cs="Arial"/>
              </w:rPr>
            </w:pPr>
            <w:r>
              <w:rPr>
                <w:rFonts w:ascii="Arial" w:hAnsi="Arial" w:cs="Arial"/>
              </w:rPr>
              <w:t>GP name and Address</w:t>
            </w:r>
          </w:p>
        </w:tc>
        <w:tc>
          <w:tcPr>
            <w:tcW w:w="3553" w:type="dxa"/>
            <w:gridSpan w:val="2"/>
          </w:tcPr>
          <w:p w14:paraId="3F486F9C" w14:textId="77777777" w:rsidR="00232ED7" w:rsidRDefault="00232ED7" w:rsidP="000169BF">
            <w:pPr>
              <w:rPr>
                <w:rFonts w:ascii="Arial" w:hAnsi="Arial" w:cs="Arial"/>
              </w:rPr>
            </w:pPr>
          </w:p>
          <w:p w14:paraId="58EE7C6D" w14:textId="77777777" w:rsidR="00232ED7" w:rsidRPr="00883852" w:rsidRDefault="00232ED7" w:rsidP="000169BF">
            <w:pPr>
              <w:rPr>
                <w:rFonts w:ascii="Arial" w:hAnsi="Arial" w:cs="Arial"/>
              </w:rPr>
            </w:pPr>
          </w:p>
        </w:tc>
        <w:tc>
          <w:tcPr>
            <w:tcW w:w="3553" w:type="dxa"/>
            <w:gridSpan w:val="2"/>
            <w:shd w:val="clear" w:color="auto" w:fill="DEEAF6" w:themeFill="accent1" w:themeFillTint="33"/>
          </w:tcPr>
          <w:p w14:paraId="502849BF" w14:textId="77777777" w:rsidR="00232ED7" w:rsidRPr="00883852" w:rsidRDefault="00232ED7" w:rsidP="000169BF">
            <w:pPr>
              <w:rPr>
                <w:rFonts w:ascii="Arial" w:hAnsi="Arial" w:cs="Arial"/>
              </w:rPr>
            </w:pPr>
            <w:r>
              <w:rPr>
                <w:rFonts w:ascii="Arial" w:hAnsi="Arial" w:cs="Arial"/>
              </w:rPr>
              <w:t>NHS Number</w:t>
            </w:r>
          </w:p>
        </w:tc>
        <w:tc>
          <w:tcPr>
            <w:tcW w:w="3554" w:type="dxa"/>
            <w:gridSpan w:val="2"/>
          </w:tcPr>
          <w:p w14:paraId="34A210A9" w14:textId="77777777" w:rsidR="00232ED7" w:rsidRPr="00883852" w:rsidRDefault="00232ED7" w:rsidP="000169BF">
            <w:pPr>
              <w:rPr>
                <w:rFonts w:ascii="Arial" w:hAnsi="Arial" w:cs="Arial"/>
              </w:rPr>
            </w:pPr>
          </w:p>
        </w:tc>
      </w:tr>
    </w:tbl>
    <w:p w14:paraId="08A5BB85" w14:textId="77777777" w:rsidR="00232ED7" w:rsidRDefault="00232ED7" w:rsidP="00232ED7">
      <w:pPr>
        <w:spacing w:after="0"/>
        <w:rPr>
          <w:rFonts w:ascii="Arial" w:hAnsi="Arial" w:cs="Arial"/>
        </w:rPr>
      </w:pPr>
    </w:p>
    <w:p w14:paraId="5917949D" w14:textId="77777777" w:rsidR="00232ED7" w:rsidRDefault="00232ED7" w:rsidP="00232ED7">
      <w:pPr>
        <w:spacing w:after="120"/>
        <w:rPr>
          <w:rFonts w:ascii="Arial" w:hAnsi="Arial" w:cs="Arial"/>
          <w:b/>
        </w:rPr>
      </w:pPr>
      <w:r>
        <w:rPr>
          <w:rFonts w:ascii="Arial" w:hAnsi="Arial" w:cs="Arial"/>
          <w:b/>
        </w:rPr>
        <w:t>Associated / Relevant Others (Non Professional i.e. Extended Family / Friends)</w:t>
      </w:r>
    </w:p>
    <w:tbl>
      <w:tblPr>
        <w:tblStyle w:val="TableGrid"/>
        <w:tblW w:w="0" w:type="auto"/>
        <w:tblLook w:val="04A0" w:firstRow="1" w:lastRow="0" w:firstColumn="1" w:lastColumn="0" w:noHBand="0" w:noVBand="1"/>
      </w:tblPr>
      <w:tblGrid>
        <w:gridCol w:w="3227"/>
        <w:gridCol w:w="10660"/>
      </w:tblGrid>
      <w:tr w:rsidR="00232ED7" w14:paraId="0046A1E9" w14:textId="77777777" w:rsidTr="000169BF">
        <w:tc>
          <w:tcPr>
            <w:tcW w:w="3227" w:type="dxa"/>
            <w:shd w:val="clear" w:color="auto" w:fill="DEEAF6" w:themeFill="accent1" w:themeFillTint="33"/>
          </w:tcPr>
          <w:p w14:paraId="78AD26D2" w14:textId="77777777" w:rsidR="00232ED7" w:rsidRDefault="00232ED7" w:rsidP="000169BF">
            <w:pPr>
              <w:rPr>
                <w:rFonts w:ascii="Arial" w:hAnsi="Arial" w:cs="Arial"/>
              </w:rPr>
            </w:pPr>
            <w:r>
              <w:rPr>
                <w:rFonts w:ascii="Arial" w:hAnsi="Arial" w:cs="Arial"/>
              </w:rPr>
              <w:t>Name</w:t>
            </w:r>
          </w:p>
        </w:tc>
        <w:tc>
          <w:tcPr>
            <w:tcW w:w="10660" w:type="dxa"/>
            <w:shd w:val="clear" w:color="auto" w:fill="DEEAF6" w:themeFill="accent1" w:themeFillTint="33"/>
          </w:tcPr>
          <w:p w14:paraId="25B733B0" w14:textId="77777777" w:rsidR="00232ED7" w:rsidRDefault="00232ED7" w:rsidP="000169BF">
            <w:pPr>
              <w:rPr>
                <w:rFonts w:ascii="Arial" w:hAnsi="Arial" w:cs="Arial"/>
              </w:rPr>
            </w:pPr>
            <w:r>
              <w:rPr>
                <w:rFonts w:ascii="Arial" w:hAnsi="Arial" w:cs="Arial"/>
              </w:rPr>
              <w:t>Address</w:t>
            </w:r>
          </w:p>
        </w:tc>
      </w:tr>
      <w:tr w:rsidR="00232ED7" w14:paraId="075E7256" w14:textId="77777777" w:rsidTr="000169BF">
        <w:tc>
          <w:tcPr>
            <w:tcW w:w="3227" w:type="dxa"/>
          </w:tcPr>
          <w:p w14:paraId="30BE1940" w14:textId="77777777" w:rsidR="00232ED7" w:rsidRDefault="00232ED7" w:rsidP="000169BF">
            <w:pPr>
              <w:rPr>
                <w:rFonts w:ascii="Arial" w:hAnsi="Arial" w:cs="Arial"/>
              </w:rPr>
            </w:pPr>
          </w:p>
        </w:tc>
        <w:tc>
          <w:tcPr>
            <w:tcW w:w="10660" w:type="dxa"/>
          </w:tcPr>
          <w:p w14:paraId="07DB692C" w14:textId="77777777" w:rsidR="00232ED7" w:rsidRDefault="00232ED7" w:rsidP="000169BF">
            <w:pPr>
              <w:rPr>
                <w:rFonts w:ascii="Arial" w:hAnsi="Arial" w:cs="Arial"/>
              </w:rPr>
            </w:pPr>
          </w:p>
        </w:tc>
      </w:tr>
      <w:tr w:rsidR="00232ED7" w14:paraId="4E9772F9" w14:textId="77777777" w:rsidTr="000169BF">
        <w:tc>
          <w:tcPr>
            <w:tcW w:w="3227" w:type="dxa"/>
          </w:tcPr>
          <w:p w14:paraId="4D550D4E" w14:textId="77777777" w:rsidR="00232ED7" w:rsidRDefault="00232ED7" w:rsidP="000169BF">
            <w:pPr>
              <w:rPr>
                <w:rFonts w:ascii="Arial" w:hAnsi="Arial" w:cs="Arial"/>
              </w:rPr>
            </w:pPr>
          </w:p>
        </w:tc>
        <w:tc>
          <w:tcPr>
            <w:tcW w:w="10660" w:type="dxa"/>
          </w:tcPr>
          <w:p w14:paraId="52EC4ECA" w14:textId="77777777" w:rsidR="00232ED7" w:rsidRDefault="00232ED7" w:rsidP="000169BF">
            <w:pPr>
              <w:rPr>
                <w:rFonts w:ascii="Arial" w:hAnsi="Arial" w:cs="Arial"/>
              </w:rPr>
            </w:pPr>
          </w:p>
        </w:tc>
      </w:tr>
    </w:tbl>
    <w:p w14:paraId="2322A143" w14:textId="77777777" w:rsidR="00232ED7" w:rsidRPr="006E27E3" w:rsidRDefault="00232ED7" w:rsidP="00232ED7">
      <w:pPr>
        <w:spacing w:after="0"/>
        <w:rPr>
          <w:rFonts w:ascii="Arial" w:hAnsi="Arial" w:cs="Arial"/>
          <w:b/>
        </w:rPr>
      </w:pPr>
    </w:p>
    <w:p w14:paraId="029142E9" w14:textId="77777777" w:rsidR="00232ED7" w:rsidRDefault="00232ED7" w:rsidP="00232ED7">
      <w:pPr>
        <w:spacing w:after="120"/>
        <w:rPr>
          <w:rFonts w:ascii="Arial" w:hAnsi="Arial" w:cs="Arial"/>
          <w:b/>
        </w:rPr>
      </w:pPr>
      <w:r w:rsidRPr="006E27E3">
        <w:rPr>
          <w:rFonts w:ascii="Arial" w:hAnsi="Arial" w:cs="Arial"/>
          <w:b/>
        </w:rPr>
        <w:t>Agencies / Professionals Involved</w:t>
      </w:r>
    </w:p>
    <w:tbl>
      <w:tblPr>
        <w:tblStyle w:val="TableGrid"/>
        <w:tblW w:w="0" w:type="auto"/>
        <w:tblLook w:val="04A0" w:firstRow="1" w:lastRow="0" w:firstColumn="1" w:lastColumn="0" w:noHBand="0" w:noVBand="1"/>
      </w:tblPr>
      <w:tblGrid>
        <w:gridCol w:w="2689"/>
        <w:gridCol w:w="2976"/>
        <w:gridCol w:w="2977"/>
        <w:gridCol w:w="5245"/>
      </w:tblGrid>
      <w:tr w:rsidR="00232ED7" w14:paraId="39A41AD3" w14:textId="77777777" w:rsidTr="000169BF">
        <w:tc>
          <w:tcPr>
            <w:tcW w:w="2689" w:type="dxa"/>
            <w:shd w:val="clear" w:color="auto" w:fill="DEEAF6" w:themeFill="accent1" w:themeFillTint="33"/>
          </w:tcPr>
          <w:p w14:paraId="19C0A7A2" w14:textId="77777777" w:rsidR="00232ED7" w:rsidRPr="006E27E3" w:rsidRDefault="00232ED7" w:rsidP="000169BF">
            <w:pPr>
              <w:rPr>
                <w:rFonts w:ascii="Arial" w:hAnsi="Arial" w:cs="Arial"/>
              </w:rPr>
            </w:pPr>
            <w:r w:rsidRPr="006E27E3">
              <w:rPr>
                <w:rFonts w:ascii="Arial" w:hAnsi="Arial" w:cs="Arial"/>
              </w:rPr>
              <w:t>Name</w:t>
            </w:r>
          </w:p>
        </w:tc>
        <w:tc>
          <w:tcPr>
            <w:tcW w:w="2976" w:type="dxa"/>
            <w:shd w:val="clear" w:color="auto" w:fill="DEEAF6" w:themeFill="accent1" w:themeFillTint="33"/>
          </w:tcPr>
          <w:p w14:paraId="0EEBB42B" w14:textId="77777777" w:rsidR="00232ED7" w:rsidRPr="006E27E3" w:rsidRDefault="00232ED7" w:rsidP="000169BF">
            <w:pPr>
              <w:rPr>
                <w:rFonts w:ascii="Arial" w:hAnsi="Arial" w:cs="Arial"/>
              </w:rPr>
            </w:pPr>
            <w:r>
              <w:rPr>
                <w:rFonts w:ascii="Arial" w:hAnsi="Arial" w:cs="Arial"/>
              </w:rPr>
              <w:t>Title</w:t>
            </w:r>
          </w:p>
        </w:tc>
        <w:tc>
          <w:tcPr>
            <w:tcW w:w="2977" w:type="dxa"/>
            <w:shd w:val="clear" w:color="auto" w:fill="DEEAF6" w:themeFill="accent1" w:themeFillTint="33"/>
          </w:tcPr>
          <w:p w14:paraId="036B9697" w14:textId="77777777" w:rsidR="00232ED7" w:rsidRPr="006E27E3" w:rsidRDefault="00232ED7" w:rsidP="000169BF">
            <w:pPr>
              <w:rPr>
                <w:rFonts w:ascii="Arial" w:hAnsi="Arial" w:cs="Arial"/>
              </w:rPr>
            </w:pPr>
            <w:r>
              <w:rPr>
                <w:rFonts w:ascii="Arial" w:hAnsi="Arial" w:cs="Arial"/>
              </w:rPr>
              <w:t>Agency</w:t>
            </w:r>
          </w:p>
        </w:tc>
        <w:tc>
          <w:tcPr>
            <w:tcW w:w="5245" w:type="dxa"/>
            <w:shd w:val="clear" w:color="auto" w:fill="DEEAF6" w:themeFill="accent1" w:themeFillTint="33"/>
          </w:tcPr>
          <w:p w14:paraId="517CBE79" w14:textId="77777777" w:rsidR="00232ED7" w:rsidRPr="006E27E3" w:rsidRDefault="00232ED7" w:rsidP="000169BF">
            <w:pPr>
              <w:rPr>
                <w:rFonts w:ascii="Arial" w:hAnsi="Arial" w:cs="Arial"/>
              </w:rPr>
            </w:pPr>
            <w:r>
              <w:rPr>
                <w:rFonts w:ascii="Arial" w:hAnsi="Arial" w:cs="Arial"/>
              </w:rPr>
              <w:t>Contact Details</w:t>
            </w:r>
          </w:p>
        </w:tc>
      </w:tr>
      <w:tr w:rsidR="00232ED7" w14:paraId="2596B9B1" w14:textId="77777777" w:rsidTr="000169BF">
        <w:tc>
          <w:tcPr>
            <w:tcW w:w="2689" w:type="dxa"/>
          </w:tcPr>
          <w:p w14:paraId="67A5D596" w14:textId="77777777" w:rsidR="00232ED7" w:rsidRDefault="00232ED7" w:rsidP="000169BF">
            <w:pPr>
              <w:rPr>
                <w:rFonts w:ascii="Arial" w:hAnsi="Arial" w:cs="Arial"/>
                <w:b/>
              </w:rPr>
            </w:pPr>
          </w:p>
        </w:tc>
        <w:tc>
          <w:tcPr>
            <w:tcW w:w="2976" w:type="dxa"/>
          </w:tcPr>
          <w:p w14:paraId="5FFFB987" w14:textId="77777777" w:rsidR="00232ED7" w:rsidRDefault="00232ED7" w:rsidP="000169BF">
            <w:pPr>
              <w:rPr>
                <w:rFonts w:ascii="Arial" w:hAnsi="Arial" w:cs="Arial"/>
                <w:b/>
              </w:rPr>
            </w:pPr>
          </w:p>
        </w:tc>
        <w:tc>
          <w:tcPr>
            <w:tcW w:w="2977" w:type="dxa"/>
          </w:tcPr>
          <w:p w14:paraId="707D484E" w14:textId="77777777" w:rsidR="00232ED7" w:rsidRDefault="00232ED7" w:rsidP="000169BF">
            <w:pPr>
              <w:rPr>
                <w:rFonts w:ascii="Arial" w:hAnsi="Arial" w:cs="Arial"/>
                <w:b/>
              </w:rPr>
            </w:pPr>
          </w:p>
        </w:tc>
        <w:tc>
          <w:tcPr>
            <w:tcW w:w="5245" w:type="dxa"/>
          </w:tcPr>
          <w:p w14:paraId="114BD77E" w14:textId="77777777" w:rsidR="00232ED7" w:rsidRDefault="00232ED7" w:rsidP="000169BF">
            <w:pPr>
              <w:rPr>
                <w:rFonts w:ascii="Arial" w:hAnsi="Arial" w:cs="Arial"/>
                <w:b/>
              </w:rPr>
            </w:pPr>
          </w:p>
        </w:tc>
      </w:tr>
      <w:tr w:rsidR="00232ED7" w14:paraId="01210E78" w14:textId="77777777" w:rsidTr="000169BF">
        <w:tc>
          <w:tcPr>
            <w:tcW w:w="2689" w:type="dxa"/>
          </w:tcPr>
          <w:p w14:paraId="225E88A1" w14:textId="77777777" w:rsidR="00232ED7" w:rsidRDefault="00232ED7" w:rsidP="000169BF">
            <w:pPr>
              <w:rPr>
                <w:rFonts w:ascii="Arial" w:hAnsi="Arial" w:cs="Arial"/>
                <w:b/>
              </w:rPr>
            </w:pPr>
          </w:p>
        </w:tc>
        <w:tc>
          <w:tcPr>
            <w:tcW w:w="2976" w:type="dxa"/>
          </w:tcPr>
          <w:p w14:paraId="1FAC4D5A" w14:textId="77777777" w:rsidR="00232ED7" w:rsidRDefault="00232ED7" w:rsidP="000169BF">
            <w:pPr>
              <w:rPr>
                <w:rFonts w:ascii="Arial" w:hAnsi="Arial" w:cs="Arial"/>
                <w:b/>
              </w:rPr>
            </w:pPr>
          </w:p>
        </w:tc>
        <w:tc>
          <w:tcPr>
            <w:tcW w:w="2977" w:type="dxa"/>
          </w:tcPr>
          <w:p w14:paraId="30202666" w14:textId="77777777" w:rsidR="00232ED7" w:rsidRDefault="00232ED7" w:rsidP="000169BF">
            <w:pPr>
              <w:rPr>
                <w:rFonts w:ascii="Arial" w:hAnsi="Arial" w:cs="Arial"/>
                <w:b/>
              </w:rPr>
            </w:pPr>
          </w:p>
        </w:tc>
        <w:tc>
          <w:tcPr>
            <w:tcW w:w="5245" w:type="dxa"/>
          </w:tcPr>
          <w:p w14:paraId="5C6DF371" w14:textId="77777777" w:rsidR="00232ED7" w:rsidRDefault="00232ED7" w:rsidP="000169BF">
            <w:pPr>
              <w:rPr>
                <w:rFonts w:ascii="Arial" w:hAnsi="Arial" w:cs="Arial"/>
                <w:b/>
              </w:rPr>
            </w:pPr>
          </w:p>
        </w:tc>
      </w:tr>
      <w:tr w:rsidR="00232ED7" w14:paraId="585FD705" w14:textId="77777777" w:rsidTr="000169BF">
        <w:tc>
          <w:tcPr>
            <w:tcW w:w="2689" w:type="dxa"/>
          </w:tcPr>
          <w:p w14:paraId="6C34D1F4" w14:textId="77777777" w:rsidR="00232ED7" w:rsidRDefault="00232ED7" w:rsidP="000169BF">
            <w:pPr>
              <w:rPr>
                <w:rFonts w:ascii="Arial" w:hAnsi="Arial" w:cs="Arial"/>
                <w:b/>
              </w:rPr>
            </w:pPr>
          </w:p>
        </w:tc>
        <w:tc>
          <w:tcPr>
            <w:tcW w:w="2976" w:type="dxa"/>
          </w:tcPr>
          <w:p w14:paraId="41677EF8" w14:textId="77777777" w:rsidR="00232ED7" w:rsidRDefault="00232ED7" w:rsidP="000169BF">
            <w:pPr>
              <w:rPr>
                <w:rFonts w:ascii="Arial" w:hAnsi="Arial" w:cs="Arial"/>
                <w:b/>
              </w:rPr>
            </w:pPr>
          </w:p>
        </w:tc>
        <w:tc>
          <w:tcPr>
            <w:tcW w:w="2977" w:type="dxa"/>
          </w:tcPr>
          <w:p w14:paraId="3A7EC2BE" w14:textId="77777777" w:rsidR="00232ED7" w:rsidRDefault="00232ED7" w:rsidP="000169BF">
            <w:pPr>
              <w:rPr>
                <w:rFonts w:ascii="Arial" w:hAnsi="Arial" w:cs="Arial"/>
                <w:b/>
              </w:rPr>
            </w:pPr>
          </w:p>
        </w:tc>
        <w:tc>
          <w:tcPr>
            <w:tcW w:w="5245" w:type="dxa"/>
          </w:tcPr>
          <w:p w14:paraId="2C01B3EA" w14:textId="77777777" w:rsidR="00232ED7" w:rsidRDefault="00232ED7" w:rsidP="000169BF">
            <w:pPr>
              <w:rPr>
                <w:rFonts w:ascii="Arial" w:hAnsi="Arial" w:cs="Arial"/>
                <w:b/>
              </w:rPr>
            </w:pPr>
          </w:p>
        </w:tc>
      </w:tr>
    </w:tbl>
    <w:p w14:paraId="6FC8D1CD" w14:textId="77777777" w:rsidR="00232ED7" w:rsidRDefault="00232ED7" w:rsidP="00232ED7">
      <w:pPr>
        <w:rPr>
          <w:rFonts w:ascii="Arial" w:hAnsi="Arial" w:cs="Arial"/>
          <w:b/>
        </w:rPr>
      </w:pPr>
    </w:p>
    <w:p w14:paraId="06259066" w14:textId="77777777" w:rsidR="00232ED7" w:rsidRDefault="00232ED7" w:rsidP="00232ED7">
      <w:pPr>
        <w:rPr>
          <w:rFonts w:ascii="Arial" w:hAnsi="Arial" w:cs="Arial"/>
          <w:b/>
        </w:rPr>
      </w:pPr>
    </w:p>
    <w:p w14:paraId="6A215452" w14:textId="77777777" w:rsidR="00232ED7" w:rsidRDefault="00232ED7" w:rsidP="00232ED7">
      <w:pPr>
        <w:rPr>
          <w:rFonts w:ascii="Arial" w:hAnsi="Arial" w:cs="Arial"/>
          <w:b/>
        </w:rPr>
      </w:pPr>
      <w:r>
        <w:rPr>
          <w:rFonts w:ascii="Arial" w:hAnsi="Arial" w:cs="Arial"/>
          <w:b/>
        </w:rPr>
        <w:t>Reasons for Consideration Request</w:t>
      </w:r>
    </w:p>
    <w:tbl>
      <w:tblPr>
        <w:tblStyle w:val="TableGrid"/>
        <w:tblW w:w="0" w:type="auto"/>
        <w:tblLook w:val="04A0" w:firstRow="1" w:lastRow="0" w:firstColumn="1" w:lastColumn="0" w:noHBand="0" w:noVBand="1"/>
      </w:tblPr>
      <w:tblGrid>
        <w:gridCol w:w="13887"/>
      </w:tblGrid>
      <w:tr w:rsidR="00232ED7" w14:paraId="37B68F58" w14:textId="77777777" w:rsidTr="000169BF">
        <w:tc>
          <w:tcPr>
            <w:tcW w:w="13887" w:type="dxa"/>
            <w:shd w:val="clear" w:color="auto" w:fill="DEEAF6" w:themeFill="accent1" w:themeFillTint="33"/>
          </w:tcPr>
          <w:p w14:paraId="1BACC1A1" w14:textId="77777777" w:rsidR="00232ED7" w:rsidRPr="00320B6C" w:rsidRDefault="00232ED7" w:rsidP="000169BF">
            <w:pPr>
              <w:rPr>
                <w:rFonts w:ascii="Arial" w:hAnsi="Arial" w:cs="Arial"/>
                <w:b/>
                <w:bCs/>
              </w:rPr>
            </w:pPr>
            <w:r w:rsidRPr="00320B6C">
              <w:rPr>
                <w:rFonts w:ascii="Arial" w:hAnsi="Arial" w:cs="Arial"/>
                <w:b/>
                <w:bCs/>
                <w:color w:val="000000"/>
              </w:rPr>
              <w:t>Brief details of the incident:</w:t>
            </w:r>
          </w:p>
          <w:p w14:paraId="4D8D1049" w14:textId="77777777" w:rsidR="00232ED7" w:rsidRPr="00D02D21" w:rsidRDefault="00232ED7" w:rsidP="000169BF">
            <w:pPr>
              <w:rPr>
                <w:rFonts w:ascii="Arial" w:hAnsi="Arial" w:cs="Arial"/>
              </w:rPr>
            </w:pPr>
            <w:r>
              <w:rPr>
                <w:rFonts w:ascii="Arial" w:hAnsi="Arial" w:cs="Arial"/>
                <w:bCs/>
              </w:rPr>
              <w:t>(A</w:t>
            </w:r>
            <w:r w:rsidRPr="00D02D21">
              <w:rPr>
                <w:rFonts w:ascii="Arial" w:hAnsi="Arial" w:cs="Arial"/>
                <w:bCs/>
                <w:color w:val="000000"/>
              </w:rPr>
              <w:t xml:space="preserve">gencies involved </w:t>
            </w:r>
            <w:r w:rsidRPr="00D02D21">
              <w:rPr>
                <w:rFonts w:ascii="Arial" w:hAnsi="Arial" w:cs="Arial"/>
                <w:bCs/>
              </w:rPr>
              <w:t>and why you think the case should be the subject of discussion</w:t>
            </w:r>
            <w:r>
              <w:rPr>
                <w:rFonts w:ascii="Arial" w:hAnsi="Arial" w:cs="Arial"/>
                <w:bCs/>
              </w:rPr>
              <w:t>)</w:t>
            </w:r>
          </w:p>
        </w:tc>
      </w:tr>
      <w:tr w:rsidR="00232ED7" w14:paraId="61D3BE6E" w14:textId="77777777" w:rsidTr="000169BF">
        <w:tc>
          <w:tcPr>
            <w:tcW w:w="13887" w:type="dxa"/>
          </w:tcPr>
          <w:p w14:paraId="71A6001A" w14:textId="77777777" w:rsidR="00232ED7" w:rsidRDefault="00232ED7" w:rsidP="000169BF">
            <w:pPr>
              <w:rPr>
                <w:rFonts w:ascii="Arial" w:hAnsi="Arial" w:cs="Arial"/>
                <w:b/>
              </w:rPr>
            </w:pPr>
          </w:p>
          <w:p w14:paraId="085EDD2F" w14:textId="77777777" w:rsidR="00232ED7" w:rsidRDefault="00232ED7" w:rsidP="000169BF">
            <w:pPr>
              <w:rPr>
                <w:rFonts w:ascii="Arial" w:hAnsi="Arial" w:cs="Arial"/>
                <w:b/>
              </w:rPr>
            </w:pPr>
          </w:p>
          <w:p w14:paraId="3A5811BE" w14:textId="77777777" w:rsidR="00232ED7" w:rsidRDefault="00232ED7" w:rsidP="000169BF">
            <w:pPr>
              <w:rPr>
                <w:rFonts w:ascii="Arial" w:hAnsi="Arial" w:cs="Arial"/>
                <w:b/>
              </w:rPr>
            </w:pPr>
          </w:p>
          <w:p w14:paraId="5FAD6C4E" w14:textId="77777777" w:rsidR="00232ED7" w:rsidRDefault="00232ED7" w:rsidP="000169BF">
            <w:pPr>
              <w:rPr>
                <w:rFonts w:ascii="Arial" w:hAnsi="Arial" w:cs="Arial"/>
                <w:b/>
              </w:rPr>
            </w:pPr>
          </w:p>
          <w:p w14:paraId="1B20D4B7" w14:textId="77777777" w:rsidR="00232ED7" w:rsidRDefault="00232ED7" w:rsidP="000169BF">
            <w:pPr>
              <w:rPr>
                <w:rFonts w:ascii="Arial" w:hAnsi="Arial" w:cs="Arial"/>
                <w:b/>
              </w:rPr>
            </w:pPr>
          </w:p>
          <w:p w14:paraId="558D24EE" w14:textId="77777777" w:rsidR="00232ED7" w:rsidRDefault="00232ED7" w:rsidP="000169BF">
            <w:pPr>
              <w:rPr>
                <w:rFonts w:ascii="Arial" w:hAnsi="Arial" w:cs="Arial"/>
                <w:b/>
              </w:rPr>
            </w:pPr>
          </w:p>
          <w:p w14:paraId="22CE9DFF" w14:textId="77777777" w:rsidR="00232ED7" w:rsidRDefault="00232ED7" w:rsidP="000169BF">
            <w:pPr>
              <w:rPr>
                <w:rFonts w:ascii="Arial" w:hAnsi="Arial" w:cs="Arial"/>
                <w:b/>
              </w:rPr>
            </w:pPr>
          </w:p>
          <w:p w14:paraId="6B9009D0" w14:textId="77777777" w:rsidR="00232ED7" w:rsidRDefault="00232ED7" w:rsidP="000169BF">
            <w:pPr>
              <w:rPr>
                <w:rFonts w:ascii="Arial" w:hAnsi="Arial" w:cs="Arial"/>
                <w:b/>
              </w:rPr>
            </w:pPr>
          </w:p>
          <w:p w14:paraId="0FD56A06" w14:textId="77777777" w:rsidR="00232ED7" w:rsidRDefault="00232ED7" w:rsidP="000169BF">
            <w:pPr>
              <w:rPr>
                <w:rFonts w:ascii="Arial" w:hAnsi="Arial" w:cs="Arial"/>
                <w:b/>
              </w:rPr>
            </w:pPr>
          </w:p>
          <w:p w14:paraId="09512C98" w14:textId="77777777" w:rsidR="00232ED7" w:rsidRDefault="00232ED7" w:rsidP="000169BF">
            <w:pPr>
              <w:rPr>
                <w:rFonts w:ascii="Arial" w:hAnsi="Arial" w:cs="Arial"/>
                <w:b/>
              </w:rPr>
            </w:pPr>
          </w:p>
          <w:p w14:paraId="0A28707B" w14:textId="77777777" w:rsidR="00232ED7" w:rsidRDefault="00232ED7" w:rsidP="000169BF">
            <w:pPr>
              <w:rPr>
                <w:rFonts w:ascii="Arial" w:hAnsi="Arial" w:cs="Arial"/>
                <w:b/>
              </w:rPr>
            </w:pPr>
          </w:p>
          <w:p w14:paraId="4C6FC712" w14:textId="77777777" w:rsidR="00232ED7" w:rsidRDefault="00232ED7" w:rsidP="000169BF">
            <w:pPr>
              <w:rPr>
                <w:rFonts w:ascii="Arial" w:hAnsi="Arial" w:cs="Arial"/>
                <w:b/>
              </w:rPr>
            </w:pPr>
          </w:p>
          <w:p w14:paraId="7734D3B4" w14:textId="77777777" w:rsidR="00232ED7" w:rsidRDefault="00232ED7" w:rsidP="000169BF">
            <w:pPr>
              <w:rPr>
                <w:rFonts w:ascii="Arial" w:hAnsi="Arial" w:cs="Arial"/>
                <w:b/>
              </w:rPr>
            </w:pPr>
          </w:p>
          <w:p w14:paraId="40AA9C3F" w14:textId="77777777" w:rsidR="00232ED7" w:rsidRDefault="00232ED7" w:rsidP="000169BF">
            <w:pPr>
              <w:rPr>
                <w:rFonts w:ascii="Arial" w:hAnsi="Arial" w:cs="Arial"/>
                <w:b/>
              </w:rPr>
            </w:pPr>
          </w:p>
          <w:p w14:paraId="6C390077" w14:textId="77777777" w:rsidR="00232ED7" w:rsidRDefault="00232ED7" w:rsidP="000169BF">
            <w:pPr>
              <w:rPr>
                <w:rFonts w:ascii="Arial" w:hAnsi="Arial" w:cs="Arial"/>
                <w:b/>
              </w:rPr>
            </w:pPr>
          </w:p>
        </w:tc>
      </w:tr>
    </w:tbl>
    <w:p w14:paraId="133D5CB4" w14:textId="77777777" w:rsidR="00232ED7" w:rsidRDefault="00232ED7" w:rsidP="00232ED7"/>
    <w:p w14:paraId="341A1798" w14:textId="77777777" w:rsidR="00232ED7" w:rsidRDefault="00232ED7" w:rsidP="00232ED7"/>
    <w:p w14:paraId="6FFCD53E" w14:textId="7D99C00E" w:rsidR="00A57A5C" w:rsidRPr="00873D0F" w:rsidRDefault="00A57A5C">
      <w:pPr>
        <w:rPr>
          <w:rFonts w:ascii="Arial" w:hAnsi="Arial" w:cs="Arial"/>
        </w:rPr>
      </w:pPr>
    </w:p>
    <w:sectPr w:rsidR="00A57A5C" w:rsidRPr="00873D0F" w:rsidSect="00232ED7">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912F" w14:textId="77777777" w:rsidR="003C5412" w:rsidRDefault="003C5412" w:rsidP="003C5893">
      <w:pPr>
        <w:spacing w:after="0" w:line="240" w:lineRule="auto"/>
      </w:pPr>
      <w:r>
        <w:separator/>
      </w:r>
    </w:p>
  </w:endnote>
  <w:endnote w:type="continuationSeparator" w:id="0">
    <w:p w14:paraId="60F122C3" w14:textId="77777777" w:rsidR="003C5412" w:rsidRDefault="003C5412" w:rsidP="003C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92344"/>
      <w:docPartObj>
        <w:docPartGallery w:val="Page Numbers (Bottom of Page)"/>
        <w:docPartUnique/>
      </w:docPartObj>
    </w:sdtPr>
    <w:sdtEndPr>
      <w:rPr>
        <w:noProof/>
      </w:rPr>
    </w:sdtEndPr>
    <w:sdtContent>
      <w:p w14:paraId="123E07D0" w14:textId="53C8D55F" w:rsidR="00232ED7" w:rsidRDefault="00232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C00D2" w14:textId="77777777" w:rsidR="00232ED7" w:rsidRDefault="0023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996E" w14:textId="77777777" w:rsidR="003C5412" w:rsidRDefault="003C5412" w:rsidP="003C5893">
      <w:pPr>
        <w:spacing w:after="0" w:line="240" w:lineRule="auto"/>
      </w:pPr>
      <w:r>
        <w:separator/>
      </w:r>
    </w:p>
  </w:footnote>
  <w:footnote w:type="continuationSeparator" w:id="0">
    <w:p w14:paraId="12183E7F" w14:textId="77777777" w:rsidR="003C5412" w:rsidRDefault="003C5412" w:rsidP="003C5893">
      <w:pPr>
        <w:spacing w:after="0" w:line="240" w:lineRule="auto"/>
      </w:pPr>
      <w:r>
        <w:continuationSeparator/>
      </w:r>
    </w:p>
  </w:footnote>
  <w:footnote w:id="1">
    <w:p w14:paraId="430C8812" w14:textId="71C8B126" w:rsidR="008F76DD" w:rsidRPr="00220334" w:rsidRDefault="008F76DD">
      <w:pPr>
        <w:pStyle w:val="FootnoteText"/>
        <w:rPr>
          <w:sz w:val="18"/>
        </w:rPr>
      </w:pPr>
      <w:r w:rsidRPr="00220334">
        <w:rPr>
          <w:rStyle w:val="FootnoteReference"/>
          <w:sz w:val="18"/>
        </w:rPr>
        <w:footnoteRef/>
      </w:r>
      <w:r w:rsidRPr="00220334">
        <w:rPr>
          <w:sz w:val="18"/>
        </w:rPr>
        <w:t xml:space="preserve"> A Local Child Safeguarding Practice Review is the responsibility of the Safeguarding Children Partnership and is undertaken where there are issues of importance in relation to their area. </w:t>
      </w:r>
    </w:p>
  </w:footnote>
  <w:footnote w:id="2">
    <w:p w14:paraId="200E1611" w14:textId="0FD75E03" w:rsidR="00220334" w:rsidRDefault="00220334">
      <w:pPr>
        <w:pStyle w:val="FootnoteText"/>
      </w:pPr>
      <w:r w:rsidRPr="00220334">
        <w:rPr>
          <w:rStyle w:val="FootnoteReference"/>
          <w:sz w:val="18"/>
        </w:rPr>
        <w:footnoteRef/>
      </w:r>
      <w:r w:rsidRPr="00220334">
        <w:rPr>
          <w:sz w:val="18"/>
        </w:rPr>
        <w:t xml:space="preserve"> A National Child Safeguarding Practice Review is the responsibility of the National Panel and is undertaken where there are issues of national importance.</w:t>
      </w:r>
    </w:p>
  </w:footnote>
  <w:footnote w:id="3">
    <w:p w14:paraId="029CB33E" w14:textId="1D85261E" w:rsidR="00220334" w:rsidRDefault="00220334">
      <w:pPr>
        <w:pStyle w:val="FootnoteText"/>
        <w:rPr>
          <w:sz w:val="18"/>
        </w:rPr>
      </w:pPr>
      <w:r w:rsidRPr="00220334">
        <w:rPr>
          <w:rStyle w:val="FootnoteReference"/>
          <w:sz w:val="18"/>
        </w:rPr>
        <w:footnoteRef/>
      </w:r>
      <w:r w:rsidRPr="00220334">
        <w:rPr>
          <w:sz w:val="18"/>
        </w:rPr>
        <w:t xml:space="preserve"> Learning activity, for example, may be in the form of audit, case/ facilitated discussions or learning lessons reviews.</w:t>
      </w:r>
    </w:p>
    <w:p w14:paraId="27F55A83" w14:textId="77777777" w:rsidR="00232ED7" w:rsidRDefault="00232E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A697" w14:textId="5C32428E" w:rsidR="00403ED5" w:rsidRDefault="004374A5" w:rsidP="004374A5">
    <w:pPr>
      <w:pStyle w:val="Header"/>
      <w:tabs>
        <w:tab w:val="clear" w:pos="4513"/>
        <w:tab w:val="clear" w:pos="9026"/>
        <w:tab w:val="left" w:pos="5103"/>
      </w:tabs>
    </w:pPr>
    <w:r>
      <w:tab/>
    </w:r>
    <w:r w:rsidR="00403ED5">
      <w:tab/>
    </w:r>
  </w:p>
  <w:p w14:paraId="393AEB2A" w14:textId="1BFCF0C4" w:rsidR="003C5893" w:rsidRDefault="003C5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4D6F"/>
    <w:multiLevelType w:val="hybridMultilevel"/>
    <w:tmpl w:val="A4A6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52380"/>
    <w:multiLevelType w:val="hybridMultilevel"/>
    <w:tmpl w:val="7EDC34DE"/>
    <w:lvl w:ilvl="0" w:tplc="CB3E909C">
      <w:start w:val="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1057F"/>
    <w:multiLevelType w:val="hybridMultilevel"/>
    <w:tmpl w:val="284A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65C9"/>
    <w:multiLevelType w:val="hybridMultilevel"/>
    <w:tmpl w:val="C3B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25C3F"/>
    <w:multiLevelType w:val="hybridMultilevel"/>
    <w:tmpl w:val="6B7AC1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8F9355D"/>
    <w:multiLevelType w:val="hybridMultilevel"/>
    <w:tmpl w:val="BBEAB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A3"/>
    <w:rsid w:val="00040252"/>
    <w:rsid w:val="000A1D80"/>
    <w:rsid w:val="0011227C"/>
    <w:rsid w:val="00144178"/>
    <w:rsid w:val="00176041"/>
    <w:rsid w:val="001C4712"/>
    <w:rsid w:val="001D6AF1"/>
    <w:rsid w:val="001E4B37"/>
    <w:rsid w:val="0020192B"/>
    <w:rsid w:val="00220334"/>
    <w:rsid w:val="00232ED7"/>
    <w:rsid w:val="00327083"/>
    <w:rsid w:val="00334306"/>
    <w:rsid w:val="00351D42"/>
    <w:rsid w:val="00374512"/>
    <w:rsid w:val="00376B63"/>
    <w:rsid w:val="003B3428"/>
    <w:rsid w:val="003C5412"/>
    <w:rsid w:val="003C5893"/>
    <w:rsid w:val="00403ED5"/>
    <w:rsid w:val="004374A5"/>
    <w:rsid w:val="0045685B"/>
    <w:rsid w:val="004871A3"/>
    <w:rsid w:val="004C39BC"/>
    <w:rsid w:val="004C6ECE"/>
    <w:rsid w:val="00555AE6"/>
    <w:rsid w:val="0057149A"/>
    <w:rsid w:val="005846E1"/>
    <w:rsid w:val="005D3826"/>
    <w:rsid w:val="005D4ED4"/>
    <w:rsid w:val="005F6BA1"/>
    <w:rsid w:val="0060164F"/>
    <w:rsid w:val="006839F9"/>
    <w:rsid w:val="006B6DEA"/>
    <w:rsid w:val="006C4C1E"/>
    <w:rsid w:val="006D612E"/>
    <w:rsid w:val="006E67B7"/>
    <w:rsid w:val="00785DA9"/>
    <w:rsid w:val="007C0111"/>
    <w:rsid w:val="007F6EA0"/>
    <w:rsid w:val="00873D0F"/>
    <w:rsid w:val="008A7774"/>
    <w:rsid w:val="008C3714"/>
    <w:rsid w:val="008E64AA"/>
    <w:rsid w:val="008F76DD"/>
    <w:rsid w:val="00917D44"/>
    <w:rsid w:val="00920F9A"/>
    <w:rsid w:val="009321F2"/>
    <w:rsid w:val="00942435"/>
    <w:rsid w:val="00966611"/>
    <w:rsid w:val="00A0736C"/>
    <w:rsid w:val="00A446D7"/>
    <w:rsid w:val="00A517CB"/>
    <w:rsid w:val="00A57A5C"/>
    <w:rsid w:val="00A749CA"/>
    <w:rsid w:val="00AC25FA"/>
    <w:rsid w:val="00AC6248"/>
    <w:rsid w:val="00AD2653"/>
    <w:rsid w:val="00B6389E"/>
    <w:rsid w:val="00BD1F60"/>
    <w:rsid w:val="00C0078E"/>
    <w:rsid w:val="00D1696E"/>
    <w:rsid w:val="00D367B9"/>
    <w:rsid w:val="00D615AF"/>
    <w:rsid w:val="00DF6F75"/>
    <w:rsid w:val="00E275E1"/>
    <w:rsid w:val="00E76635"/>
    <w:rsid w:val="00EB1467"/>
    <w:rsid w:val="00EC274B"/>
    <w:rsid w:val="00EC5A11"/>
    <w:rsid w:val="00FB382F"/>
    <w:rsid w:val="00FD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FEC60"/>
  <w15:docId w15:val="{19E69752-EA9C-4355-8960-3BC61BD8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6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4178"/>
    <w:pPr>
      <w:spacing w:after="200" w:line="276" w:lineRule="auto"/>
      <w:ind w:left="720"/>
      <w:contextualSpacing/>
    </w:pPr>
  </w:style>
  <w:style w:type="paragraph" w:styleId="Header">
    <w:name w:val="header"/>
    <w:basedOn w:val="Normal"/>
    <w:link w:val="HeaderChar"/>
    <w:uiPriority w:val="99"/>
    <w:unhideWhenUsed/>
    <w:rsid w:val="003C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93"/>
  </w:style>
  <w:style w:type="paragraph" w:styleId="Footer">
    <w:name w:val="footer"/>
    <w:basedOn w:val="Normal"/>
    <w:link w:val="FooterChar"/>
    <w:uiPriority w:val="99"/>
    <w:unhideWhenUsed/>
    <w:rsid w:val="003C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93"/>
  </w:style>
  <w:style w:type="table" w:styleId="TableGrid">
    <w:name w:val="Table Grid"/>
    <w:basedOn w:val="TableNormal"/>
    <w:uiPriority w:val="59"/>
    <w:rsid w:val="00D3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7B9"/>
    <w:rPr>
      <w:color w:val="0563C1" w:themeColor="hyperlink"/>
      <w:u w:val="single"/>
    </w:rPr>
  </w:style>
  <w:style w:type="character" w:styleId="FollowedHyperlink">
    <w:name w:val="FollowedHyperlink"/>
    <w:basedOn w:val="DefaultParagraphFont"/>
    <w:uiPriority w:val="99"/>
    <w:semiHidden/>
    <w:unhideWhenUsed/>
    <w:rsid w:val="00D367B9"/>
    <w:rPr>
      <w:color w:val="954F72" w:themeColor="followedHyperlink"/>
      <w:u w:val="single"/>
    </w:rPr>
  </w:style>
  <w:style w:type="paragraph" w:styleId="BalloonText">
    <w:name w:val="Balloon Text"/>
    <w:basedOn w:val="Normal"/>
    <w:link w:val="BalloonTextChar"/>
    <w:uiPriority w:val="99"/>
    <w:semiHidden/>
    <w:unhideWhenUsed/>
    <w:rsid w:val="0057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9A"/>
    <w:rPr>
      <w:rFonts w:ascii="Tahoma" w:hAnsi="Tahoma" w:cs="Tahoma"/>
      <w:sz w:val="16"/>
      <w:szCs w:val="16"/>
    </w:rPr>
  </w:style>
  <w:style w:type="character" w:styleId="CommentReference">
    <w:name w:val="annotation reference"/>
    <w:basedOn w:val="DefaultParagraphFont"/>
    <w:uiPriority w:val="99"/>
    <w:semiHidden/>
    <w:unhideWhenUsed/>
    <w:rsid w:val="0057149A"/>
    <w:rPr>
      <w:sz w:val="16"/>
      <w:szCs w:val="16"/>
    </w:rPr>
  </w:style>
  <w:style w:type="paragraph" w:styleId="CommentText">
    <w:name w:val="annotation text"/>
    <w:basedOn w:val="Normal"/>
    <w:link w:val="CommentTextChar"/>
    <w:uiPriority w:val="99"/>
    <w:semiHidden/>
    <w:unhideWhenUsed/>
    <w:rsid w:val="0057149A"/>
    <w:pPr>
      <w:spacing w:line="240" w:lineRule="auto"/>
    </w:pPr>
    <w:rPr>
      <w:sz w:val="20"/>
      <w:szCs w:val="20"/>
    </w:rPr>
  </w:style>
  <w:style w:type="character" w:customStyle="1" w:styleId="CommentTextChar">
    <w:name w:val="Comment Text Char"/>
    <w:basedOn w:val="DefaultParagraphFont"/>
    <w:link w:val="CommentText"/>
    <w:uiPriority w:val="99"/>
    <w:semiHidden/>
    <w:rsid w:val="0057149A"/>
    <w:rPr>
      <w:sz w:val="20"/>
      <w:szCs w:val="20"/>
    </w:rPr>
  </w:style>
  <w:style w:type="paragraph" w:styleId="CommentSubject">
    <w:name w:val="annotation subject"/>
    <w:basedOn w:val="CommentText"/>
    <w:next w:val="CommentText"/>
    <w:link w:val="CommentSubjectChar"/>
    <w:uiPriority w:val="99"/>
    <w:semiHidden/>
    <w:unhideWhenUsed/>
    <w:rsid w:val="0057149A"/>
    <w:rPr>
      <w:b/>
      <w:bCs/>
    </w:rPr>
  </w:style>
  <w:style w:type="character" w:customStyle="1" w:styleId="CommentSubjectChar">
    <w:name w:val="Comment Subject Char"/>
    <w:basedOn w:val="CommentTextChar"/>
    <w:link w:val="CommentSubject"/>
    <w:uiPriority w:val="99"/>
    <w:semiHidden/>
    <w:rsid w:val="0057149A"/>
    <w:rPr>
      <w:b/>
      <w:bCs/>
      <w:sz w:val="20"/>
      <w:szCs w:val="20"/>
    </w:rPr>
  </w:style>
  <w:style w:type="paragraph" w:styleId="FootnoteText">
    <w:name w:val="footnote text"/>
    <w:basedOn w:val="Normal"/>
    <w:link w:val="FootnoteTextChar"/>
    <w:uiPriority w:val="99"/>
    <w:semiHidden/>
    <w:unhideWhenUsed/>
    <w:rsid w:val="008F7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6DD"/>
    <w:rPr>
      <w:sz w:val="20"/>
      <w:szCs w:val="20"/>
    </w:rPr>
  </w:style>
  <w:style w:type="character" w:styleId="FootnoteReference">
    <w:name w:val="footnote reference"/>
    <w:basedOn w:val="DefaultParagraphFont"/>
    <w:uiPriority w:val="99"/>
    <w:semiHidden/>
    <w:unhideWhenUsed/>
    <w:rsid w:val="008F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nne.stockton@hartlepool.gov.uk" TargetMode="External"/><Relationship Id="rId18" Type="http://schemas.openxmlformats.org/officeDocument/2006/relationships/hyperlink" Target="file:///\\filesrv\EducHome\LSCB%20Executive%20Group\Tees%20Safeguarding%20Partnership%20Procedures%20Group\2.%20Meetings\2019\h)%20November\4b%20-%20Serious%20Incident%20and%20Learning%20Request%20Form.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1.png@01D51568.A8E3A150" TargetMode="External"/><Relationship Id="rId7" Type="http://schemas.openxmlformats.org/officeDocument/2006/relationships/endnotes" Target="endnotes.xml"/><Relationship Id="rId12" Type="http://schemas.openxmlformats.org/officeDocument/2006/relationships/hyperlink" Target="file:///\\filesrv\EducHome\LSCB%20Executive%20Group\Tees%20Safeguarding%20Partnership%20Procedures%20Group\2.%20Meetings\2019\h)%20November\4b%20-%20Serious%20Incident%20and%20Learning%20Request%20Form.docx"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hona.bollands@stockton.gov.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nda.bulmer@redcar-cleveland.gov.uk" TargetMode="External"/><Relationship Id="rId23"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mailto:hsscp@hartlepoo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e_Butcher@middlesbrough.gov.uk" TargetMode="External"/><Relationship Id="rId22" Type="http://schemas.openxmlformats.org/officeDocument/2006/relationships/hyperlink" Target="mailto:STSCP@middlesbrough.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E291-9EDD-4B60-8FA1-65F436F6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Stockton</dc:creator>
  <cp:lastModifiedBy>Maria Richardson</cp:lastModifiedBy>
  <cp:revision>2</cp:revision>
  <dcterms:created xsi:type="dcterms:W3CDTF">2020-02-17T13:44:00Z</dcterms:created>
  <dcterms:modified xsi:type="dcterms:W3CDTF">2020-02-17T13:44:00Z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598586565</vt:i4>
  </property>
  <property fmtid="{D5CDD505-2E9C-101B-9397-08002B2CF9AE}" pid="4" name="_EmailSubject">
    <vt:lpwstr>Ready for Tees Procedures</vt:lpwstr>
  </property>
  <property fmtid="{D5CDD505-2E9C-101B-9397-08002B2CF9AE}" pid="5" name="_AuthorEmail">
    <vt:lpwstr>Leanne.Stockton@hartlepool.gov.uk</vt:lpwstr>
  </property>
  <property fmtid="{D5CDD505-2E9C-101B-9397-08002B2CF9AE}" pid="6" name="_AuthorEmailDisplayName">
    <vt:lpwstr>Leanne Stockton</vt:lpwstr>
  </property>
  <property fmtid="{D5CDD505-2E9C-101B-9397-08002B2CF9AE}" pid="7" name="_ReviewingToolsShownOnce">
    <vt:lpwstr/>
  </property>
</Properties>
</file>